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91F8" w14:textId="06AD6CB2" w:rsidR="00E53318" w:rsidRDefault="00E53318" w:rsidP="00CD7C3C">
      <w:pPr>
        <w:spacing w:before="100" w:beforeAutospacing="1" w:after="100" w:afterAutospacing="1"/>
        <w:jc w:val="center"/>
        <w:outlineLvl w:val="0"/>
        <w:rPr>
          <w:b/>
          <w:bCs/>
        </w:rPr>
      </w:pPr>
      <w:r>
        <w:rPr>
          <w:b/>
          <w:bCs/>
        </w:rPr>
        <w:t>NÁVRH</w:t>
      </w:r>
    </w:p>
    <w:p w14:paraId="61BFFE3A" w14:textId="4EFFB40F" w:rsidR="00DA4A3C" w:rsidRPr="008A38A4" w:rsidRDefault="00CD5DE5" w:rsidP="00CD7C3C">
      <w:pPr>
        <w:spacing w:before="100" w:beforeAutospacing="1" w:after="100" w:afterAutospacing="1"/>
        <w:jc w:val="center"/>
        <w:outlineLvl w:val="0"/>
        <w:rPr>
          <w:b/>
          <w:bCs/>
        </w:rPr>
      </w:pPr>
      <w:r w:rsidRPr="008A38A4">
        <w:rPr>
          <w:noProof/>
        </w:rPr>
        <w:drawing>
          <wp:anchor distT="0" distB="0" distL="114300" distR="114300" simplePos="0" relativeHeight="251657728" behindDoc="1" locked="0" layoutInCell="1" allowOverlap="1" wp14:anchorId="7ACB6E63" wp14:editId="7392ED9C">
            <wp:simplePos x="0" y="0"/>
            <wp:positionH relativeFrom="margin">
              <wp:posOffset>0</wp:posOffset>
            </wp:positionH>
            <wp:positionV relativeFrom="paragraph">
              <wp:posOffset>0</wp:posOffset>
            </wp:positionV>
            <wp:extent cx="784225" cy="916940"/>
            <wp:effectExtent l="0" t="0" r="0" b="0"/>
            <wp:wrapNone/>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A4A3C" w:rsidRPr="008A38A4">
        <w:rPr>
          <w:b/>
          <w:bCs/>
        </w:rPr>
        <w:t>V Š E O B E C N É       Z Á V Ä Z N É</w:t>
      </w:r>
    </w:p>
    <w:p w14:paraId="1D88E25F" w14:textId="77777777" w:rsidR="00DA4A3C" w:rsidRPr="008A38A4" w:rsidRDefault="00DA4A3C" w:rsidP="00DA4A3C">
      <w:pPr>
        <w:spacing w:before="100" w:beforeAutospacing="1" w:after="100" w:afterAutospacing="1"/>
        <w:jc w:val="center"/>
        <w:outlineLvl w:val="0"/>
        <w:rPr>
          <w:b/>
          <w:bCs/>
        </w:rPr>
      </w:pPr>
      <w:r w:rsidRPr="008A38A4">
        <w:rPr>
          <w:b/>
          <w:bCs/>
        </w:rPr>
        <w:t>N A R I A D E N I E</w:t>
      </w:r>
    </w:p>
    <w:p w14:paraId="27610E2F" w14:textId="4BACCE9E" w:rsidR="004B1A6D" w:rsidRPr="008A38A4" w:rsidRDefault="00DA4A3C" w:rsidP="00DA4A3C">
      <w:pPr>
        <w:spacing w:before="100" w:beforeAutospacing="1" w:after="100" w:afterAutospacing="1"/>
        <w:jc w:val="center"/>
        <w:outlineLvl w:val="0"/>
      </w:pPr>
      <w:r w:rsidRPr="008A38A4">
        <w:rPr>
          <w:b/>
          <w:bCs/>
        </w:rPr>
        <w:t xml:space="preserve">O B C E      B Z O V Í K    č. </w:t>
      </w:r>
      <w:r w:rsidR="00491B32">
        <w:rPr>
          <w:b/>
          <w:bCs/>
        </w:rPr>
        <w:t>2</w:t>
      </w:r>
      <w:r w:rsidR="00EE2BF2" w:rsidRPr="008A38A4">
        <w:rPr>
          <w:b/>
          <w:bCs/>
        </w:rPr>
        <w:t xml:space="preserve"> </w:t>
      </w:r>
      <w:r w:rsidR="00FE2FE9" w:rsidRPr="008A38A4">
        <w:rPr>
          <w:b/>
          <w:bCs/>
        </w:rPr>
        <w:t>/202</w:t>
      </w:r>
      <w:r w:rsidR="00E53318">
        <w:rPr>
          <w:b/>
          <w:bCs/>
        </w:rPr>
        <w:t>5</w:t>
      </w:r>
    </w:p>
    <w:p w14:paraId="5169F957" w14:textId="77777777" w:rsidR="00DA4A3C" w:rsidRPr="008A38A4" w:rsidRDefault="00D57BC3" w:rsidP="006F793B">
      <w:pPr>
        <w:widowControl w:val="0"/>
        <w:autoSpaceDE w:val="0"/>
        <w:autoSpaceDN w:val="0"/>
        <w:adjustRightInd w:val="0"/>
        <w:jc w:val="center"/>
        <w:rPr>
          <w:b/>
        </w:rPr>
      </w:pPr>
      <w:r w:rsidRPr="008A38A4">
        <w:rPr>
          <w:b/>
        </w:rPr>
        <w:t>O  DANI  Z   NEHNUTE</w:t>
      </w:r>
      <w:r w:rsidR="004B1A6D" w:rsidRPr="008A38A4">
        <w:rPr>
          <w:b/>
        </w:rPr>
        <w:t>Ľ</w:t>
      </w:r>
      <w:r w:rsidR="00F046C5">
        <w:rPr>
          <w:b/>
        </w:rPr>
        <w:t>NOSTÍ</w:t>
      </w:r>
      <w:r w:rsidRPr="008A38A4">
        <w:rPr>
          <w:b/>
        </w:rPr>
        <w:t xml:space="preserve">, PSOV, PREDAJNÝCH </w:t>
      </w:r>
    </w:p>
    <w:p w14:paraId="698F5765" w14:textId="77777777" w:rsidR="008A38A4" w:rsidRPr="008A38A4" w:rsidRDefault="00D57BC3" w:rsidP="008A38A4">
      <w:pPr>
        <w:widowControl w:val="0"/>
        <w:autoSpaceDE w:val="0"/>
        <w:autoSpaceDN w:val="0"/>
        <w:adjustRightInd w:val="0"/>
        <w:jc w:val="center"/>
        <w:rPr>
          <w:b/>
        </w:rPr>
      </w:pPr>
      <w:r w:rsidRPr="008A38A4">
        <w:rPr>
          <w:b/>
        </w:rPr>
        <w:t>AUTOMATOV A NEVÝHERNÝCH HRACÍCH PRÍSTROJOV</w:t>
      </w:r>
    </w:p>
    <w:p w14:paraId="3B18A0E6" w14:textId="77777777" w:rsidR="004B1A6D" w:rsidRPr="008A38A4" w:rsidRDefault="004B1A6D" w:rsidP="006F793B">
      <w:pPr>
        <w:widowControl w:val="0"/>
        <w:autoSpaceDE w:val="0"/>
        <w:autoSpaceDN w:val="0"/>
        <w:adjustRightInd w:val="0"/>
        <w:jc w:val="center"/>
      </w:pPr>
    </w:p>
    <w:p w14:paraId="3AE15DEA" w14:textId="77777777" w:rsidR="004B1A6D" w:rsidRPr="008A38A4" w:rsidRDefault="004B1A6D" w:rsidP="00BA61DB">
      <w:pPr>
        <w:widowControl w:val="0"/>
        <w:autoSpaceDE w:val="0"/>
        <w:autoSpaceDN w:val="0"/>
        <w:adjustRightInd w:val="0"/>
        <w:jc w:val="both"/>
      </w:pPr>
      <w:r w:rsidRPr="008A38A4">
        <w:t>Obec</w:t>
      </w:r>
      <w:r w:rsidR="00DE48D5" w:rsidRPr="008A38A4">
        <w:t xml:space="preserve"> Bzovík</w:t>
      </w:r>
      <w:r w:rsidRPr="008A38A4">
        <w:t xml:space="preserve"> v súlade s ustanovením § 6 ods. 2 zákona č. 369/1990 Zb. o obecnom zriadení v znení neskorších predpisov a ustanoveniami</w:t>
      </w:r>
      <w:r w:rsidR="00E07D8B" w:rsidRPr="008A38A4">
        <w:t xml:space="preserve"> § 7 ods. 5, 6 a</w:t>
      </w:r>
      <w:r w:rsidR="003A1326">
        <w:t> </w:t>
      </w:r>
      <w:r w:rsidR="00E07D8B" w:rsidRPr="008A38A4">
        <w:t>7</w:t>
      </w:r>
      <w:r w:rsidR="003A1326">
        <w:t>,</w:t>
      </w:r>
      <w:r w:rsidR="00E07D8B" w:rsidRPr="008A38A4">
        <w:t xml:space="preserve"> § 8 ods. 2 a 4, § 12 ods. 2 a 3, § 16 ods. 2 a 3, § 17 ods. 2, 3, 4</w:t>
      </w:r>
      <w:r w:rsidR="00703046" w:rsidRPr="008A38A4">
        <w:t xml:space="preserve"> </w:t>
      </w:r>
      <w:r w:rsidR="00804483" w:rsidRPr="008A38A4">
        <w:t>a</w:t>
      </w:r>
      <w:r w:rsidR="00703046" w:rsidRPr="008A38A4">
        <w:t xml:space="preserve"> </w:t>
      </w:r>
      <w:r w:rsidR="00E07D8B" w:rsidRPr="008A38A4">
        <w:t>7</w:t>
      </w:r>
      <w:r w:rsidR="00703046" w:rsidRPr="008A38A4">
        <w:t>, § 17a</w:t>
      </w:r>
      <w:r w:rsidR="00E07D8B" w:rsidRPr="008A38A4">
        <w:t xml:space="preserve">, § 98, § 98b ods. 5, § 99e ods. 9 a § 103 ods. 5  </w:t>
      </w:r>
      <w:r w:rsidRPr="008A38A4">
        <w:t>zákona č.</w:t>
      </w:r>
      <w:r w:rsidR="003A1326">
        <w:t xml:space="preserve"> </w:t>
      </w:r>
      <w:r w:rsidRPr="008A38A4">
        <w:t>582/2004 Z.z. o miestnych daniach a  poplatku za komunálne odpady a drobné stavebné odpady v znení neskorších predpisov u s t a n o v u j e</w:t>
      </w:r>
    </w:p>
    <w:p w14:paraId="72DCA2FC" w14:textId="77777777" w:rsidR="008A38A4" w:rsidRPr="008A38A4" w:rsidRDefault="008A38A4" w:rsidP="006F424C">
      <w:pPr>
        <w:widowControl w:val="0"/>
        <w:autoSpaceDE w:val="0"/>
        <w:autoSpaceDN w:val="0"/>
        <w:adjustRightInd w:val="0"/>
      </w:pPr>
    </w:p>
    <w:p w14:paraId="15659A9B" w14:textId="77777777" w:rsidR="004B1A6D" w:rsidRPr="008A38A4" w:rsidRDefault="004B1A6D" w:rsidP="006F793B">
      <w:pPr>
        <w:widowControl w:val="0"/>
        <w:autoSpaceDE w:val="0"/>
        <w:autoSpaceDN w:val="0"/>
        <w:adjustRightInd w:val="0"/>
        <w:jc w:val="center"/>
        <w:rPr>
          <w:b/>
        </w:rPr>
      </w:pPr>
      <w:r w:rsidRPr="008A38A4">
        <w:rPr>
          <w:b/>
        </w:rPr>
        <w:t>§ 1</w:t>
      </w:r>
    </w:p>
    <w:p w14:paraId="75E8E5ED" w14:textId="77777777" w:rsidR="004B1A6D" w:rsidRPr="008A38A4" w:rsidRDefault="004B1A6D" w:rsidP="006F793B">
      <w:pPr>
        <w:widowControl w:val="0"/>
        <w:autoSpaceDE w:val="0"/>
        <w:autoSpaceDN w:val="0"/>
        <w:adjustRightInd w:val="0"/>
        <w:jc w:val="center"/>
        <w:rPr>
          <w:b/>
        </w:rPr>
      </w:pPr>
      <w:r w:rsidRPr="008A38A4">
        <w:rPr>
          <w:b/>
        </w:rPr>
        <w:t>Základné  ustanovenie</w:t>
      </w:r>
    </w:p>
    <w:p w14:paraId="02C9A917" w14:textId="77777777" w:rsidR="004B1A6D" w:rsidRPr="008A38A4" w:rsidRDefault="004B1A6D" w:rsidP="006F793B">
      <w:pPr>
        <w:widowControl w:val="0"/>
        <w:autoSpaceDE w:val="0"/>
        <w:autoSpaceDN w:val="0"/>
        <w:adjustRightInd w:val="0"/>
        <w:jc w:val="center"/>
      </w:pPr>
    </w:p>
    <w:p w14:paraId="0D6891BA" w14:textId="77777777" w:rsidR="004B1A6D" w:rsidRDefault="004B1A6D">
      <w:pPr>
        <w:widowControl w:val="0"/>
        <w:numPr>
          <w:ilvl w:val="0"/>
          <w:numId w:val="4"/>
        </w:numPr>
        <w:autoSpaceDE w:val="0"/>
        <w:autoSpaceDN w:val="0"/>
        <w:adjustRightInd w:val="0"/>
        <w:jc w:val="both"/>
      </w:pPr>
      <w:r w:rsidRPr="008A38A4">
        <w:t>Obecné zastupiteľstvo v</w:t>
      </w:r>
      <w:r w:rsidR="00DE48D5" w:rsidRPr="008A38A4">
        <w:t xml:space="preserve"> Bzovíku </w:t>
      </w:r>
      <w:r w:rsidRPr="008A38A4">
        <w:t xml:space="preserve"> podľa § 11 ods. 4 písm. d) zákona č. 369/1990 Zb. o obecnom zriadení v znení neskorších predpisov  r o z h o d l o, že v nadväznosti na § 98 zákona č. 582/2004 Z.z. o miestnych daniach a  poplatku za komunálne odpady a drobné stavebné odpady v znení neskorších predpisov  </w:t>
      </w:r>
      <w:r w:rsidR="003A1326">
        <w:t xml:space="preserve">vydáva toto všeobecne záväzné nariadenie, ktorým upravuje podrobne podmienky ukladania dane z nehnuteľností </w:t>
      </w:r>
      <w:r w:rsidR="00D57BC3" w:rsidRPr="008A38A4">
        <w:t>a miestn</w:t>
      </w:r>
      <w:r w:rsidR="003A1326">
        <w:t>ych</w:t>
      </w:r>
      <w:r w:rsidR="00D57BC3" w:rsidRPr="008A38A4">
        <w:t xml:space="preserve"> dan</w:t>
      </w:r>
      <w:r w:rsidR="003A1326">
        <w:t>í.</w:t>
      </w:r>
    </w:p>
    <w:p w14:paraId="7FAB5327" w14:textId="77777777" w:rsidR="008A38A4" w:rsidRPr="008A38A4" w:rsidRDefault="008A38A4" w:rsidP="008A38A4">
      <w:pPr>
        <w:widowControl w:val="0"/>
        <w:autoSpaceDE w:val="0"/>
        <w:autoSpaceDN w:val="0"/>
        <w:adjustRightInd w:val="0"/>
        <w:ind w:left="180"/>
        <w:jc w:val="both"/>
      </w:pPr>
    </w:p>
    <w:p w14:paraId="6AA1F40E" w14:textId="77777777" w:rsidR="00EC239A" w:rsidRPr="008A38A4" w:rsidRDefault="00D57BC3" w:rsidP="008A38A4">
      <w:pPr>
        <w:widowControl w:val="0"/>
        <w:numPr>
          <w:ilvl w:val="0"/>
          <w:numId w:val="4"/>
        </w:numPr>
        <w:autoSpaceDE w:val="0"/>
        <w:autoSpaceDN w:val="0"/>
        <w:adjustRightInd w:val="0"/>
      </w:pPr>
      <w:r w:rsidRPr="008A38A4">
        <w:t xml:space="preserve">Daň z nehnuteľností </w:t>
      </w:r>
      <w:r w:rsidR="003A1326">
        <w:t>zahŕňa</w:t>
      </w:r>
      <w:r w:rsidRPr="008A38A4">
        <w:t>:</w:t>
      </w:r>
    </w:p>
    <w:p w14:paraId="621CA4B6" w14:textId="77777777" w:rsidR="00EC239A" w:rsidRPr="008A38A4" w:rsidRDefault="00EC239A" w:rsidP="006F793B">
      <w:pPr>
        <w:widowControl w:val="0"/>
        <w:autoSpaceDE w:val="0"/>
        <w:autoSpaceDN w:val="0"/>
        <w:adjustRightInd w:val="0"/>
        <w:ind w:left="540"/>
      </w:pPr>
      <w:r w:rsidRPr="008A38A4">
        <w:t>a)  daň z pozemkov</w:t>
      </w:r>
    </w:p>
    <w:p w14:paraId="7FE7BBF8" w14:textId="77777777" w:rsidR="00EC239A" w:rsidRPr="008A38A4" w:rsidRDefault="00EC239A" w:rsidP="006F793B">
      <w:pPr>
        <w:widowControl w:val="0"/>
        <w:autoSpaceDE w:val="0"/>
        <w:autoSpaceDN w:val="0"/>
        <w:adjustRightInd w:val="0"/>
        <w:ind w:left="540"/>
      </w:pPr>
      <w:r w:rsidRPr="008A38A4">
        <w:t>b ) daň zo stavieb</w:t>
      </w:r>
    </w:p>
    <w:p w14:paraId="782321D6" w14:textId="77777777" w:rsidR="00EC239A" w:rsidRPr="008A38A4" w:rsidRDefault="00EC239A" w:rsidP="006F793B">
      <w:pPr>
        <w:widowControl w:val="0"/>
        <w:autoSpaceDE w:val="0"/>
        <w:autoSpaceDN w:val="0"/>
        <w:adjustRightInd w:val="0"/>
        <w:ind w:left="540"/>
      </w:pPr>
      <w:r w:rsidRPr="008A38A4">
        <w:t>c)  daň z bytov a nebytových priestorov v bytovom dome</w:t>
      </w:r>
      <w:r w:rsidR="003A1326">
        <w:t>.</w:t>
      </w:r>
    </w:p>
    <w:p w14:paraId="76D5FB9C" w14:textId="77777777" w:rsidR="00D57BC3" w:rsidRPr="008A38A4" w:rsidRDefault="00D57BC3" w:rsidP="006F793B">
      <w:pPr>
        <w:widowControl w:val="0"/>
        <w:autoSpaceDE w:val="0"/>
        <w:autoSpaceDN w:val="0"/>
        <w:adjustRightInd w:val="0"/>
        <w:ind w:left="540"/>
      </w:pPr>
    </w:p>
    <w:p w14:paraId="0A228D08" w14:textId="77777777" w:rsidR="00D57BC3" w:rsidRPr="008A38A4" w:rsidRDefault="00A00064" w:rsidP="003A1326">
      <w:pPr>
        <w:widowControl w:val="0"/>
        <w:numPr>
          <w:ilvl w:val="0"/>
          <w:numId w:val="4"/>
        </w:numPr>
        <w:autoSpaceDE w:val="0"/>
        <w:autoSpaceDN w:val="0"/>
        <w:adjustRightInd w:val="0"/>
      </w:pPr>
      <w:r w:rsidRPr="008A38A4">
        <w:t>Miestnu daň tvoria</w:t>
      </w:r>
      <w:r w:rsidR="00D57BC3" w:rsidRPr="008A38A4">
        <w:t>:</w:t>
      </w:r>
    </w:p>
    <w:p w14:paraId="6A891B09" w14:textId="77777777" w:rsidR="00D57BC3" w:rsidRPr="008A38A4" w:rsidRDefault="00D57BC3" w:rsidP="006F793B">
      <w:pPr>
        <w:widowControl w:val="0"/>
        <w:autoSpaceDE w:val="0"/>
        <w:autoSpaceDN w:val="0"/>
        <w:adjustRightInd w:val="0"/>
        <w:ind w:left="540"/>
      </w:pPr>
      <w:r w:rsidRPr="008A38A4">
        <w:t>a)  daň za psa</w:t>
      </w:r>
    </w:p>
    <w:p w14:paraId="28DF0BC7" w14:textId="77777777" w:rsidR="00D57BC3" w:rsidRPr="008A38A4" w:rsidRDefault="00D57BC3" w:rsidP="006F793B">
      <w:pPr>
        <w:widowControl w:val="0"/>
        <w:autoSpaceDE w:val="0"/>
        <w:autoSpaceDN w:val="0"/>
        <w:adjustRightInd w:val="0"/>
        <w:ind w:left="540"/>
      </w:pPr>
      <w:r w:rsidRPr="008A38A4">
        <w:t>b)</w:t>
      </w:r>
      <w:r w:rsidR="00682179" w:rsidRPr="008A38A4">
        <w:t xml:space="preserve"> </w:t>
      </w:r>
      <w:r w:rsidRPr="008A38A4">
        <w:t xml:space="preserve"> daň za predajné automaty</w:t>
      </w:r>
    </w:p>
    <w:p w14:paraId="0FD38D2A" w14:textId="77777777" w:rsidR="00D57BC3" w:rsidRPr="008A38A4" w:rsidRDefault="00682179" w:rsidP="006F793B">
      <w:pPr>
        <w:widowControl w:val="0"/>
        <w:autoSpaceDE w:val="0"/>
        <w:autoSpaceDN w:val="0"/>
        <w:adjustRightInd w:val="0"/>
        <w:ind w:left="540"/>
      </w:pPr>
      <w:r w:rsidRPr="008A38A4">
        <w:t>c</w:t>
      </w:r>
      <w:r w:rsidR="00A00064" w:rsidRPr="008A38A4">
        <w:t>)</w:t>
      </w:r>
      <w:r w:rsidR="00D57BC3" w:rsidRPr="008A38A4">
        <w:t xml:space="preserve"> </w:t>
      </w:r>
      <w:r w:rsidRPr="008A38A4">
        <w:t xml:space="preserve"> </w:t>
      </w:r>
      <w:r w:rsidR="00D57BC3" w:rsidRPr="008A38A4">
        <w:t>daň z nevýherných hracích prístrojov</w:t>
      </w:r>
      <w:r w:rsidR="003A1326">
        <w:t>.</w:t>
      </w:r>
    </w:p>
    <w:p w14:paraId="41DB3CC1" w14:textId="77777777" w:rsidR="004B1A6D" w:rsidRPr="008A38A4" w:rsidRDefault="004B1A6D" w:rsidP="006F793B">
      <w:pPr>
        <w:widowControl w:val="0"/>
        <w:autoSpaceDE w:val="0"/>
        <w:autoSpaceDN w:val="0"/>
        <w:adjustRightInd w:val="0"/>
      </w:pPr>
    </w:p>
    <w:p w14:paraId="12B6904F" w14:textId="77777777" w:rsidR="004B1A6D" w:rsidRPr="008A38A4" w:rsidRDefault="004B1A6D" w:rsidP="008A38A4">
      <w:pPr>
        <w:widowControl w:val="0"/>
        <w:autoSpaceDE w:val="0"/>
        <w:autoSpaceDN w:val="0"/>
        <w:adjustRightInd w:val="0"/>
        <w:jc w:val="center"/>
        <w:rPr>
          <w:b/>
        </w:rPr>
      </w:pPr>
      <w:r w:rsidRPr="008A38A4">
        <w:rPr>
          <w:b/>
        </w:rPr>
        <w:t>D A Ň   Z   P O Z E M K O V</w:t>
      </w:r>
    </w:p>
    <w:p w14:paraId="00CAD229" w14:textId="77777777" w:rsidR="004B1A6D" w:rsidRPr="008A38A4" w:rsidRDefault="004B1A6D" w:rsidP="006F793B">
      <w:pPr>
        <w:widowControl w:val="0"/>
        <w:autoSpaceDE w:val="0"/>
        <w:autoSpaceDN w:val="0"/>
        <w:adjustRightInd w:val="0"/>
        <w:jc w:val="center"/>
        <w:rPr>
          <w:b/>
        </w:rPr>
      </w:pPr>
      <w:r w:rsidRPr="008A38A4">
        <w:rPr>
          <w:b/>
        </w:rPr>
        <w:t>§  2</w:t>
      </w:r>
    </w:p>
    <w:p w14:paraId="7FED2FDB" w14:textId="77777777" w:rsidR="004B1A6D" w:rsidRPr="008A38A4" w:rsidRDefault="004B1A6D" w:rsidP="006F793B">
      <w:pPr>
        <w:widowControl w:val="0"/>
        <w:autoSpaceDE w:val="0"/>
        <w:autoSpaceDN w:val="0"/>
        <w:adjustRightInd w:val="0"/>
        <w:jc w:val="center"/>
        <w:rPr>
          <w:b/>
        </w:rPr>
      </w:pPr>
      <w:r w:rsidRPr="008A38A4">
        <w:rPr>
          <w:b/>
        </w:rPr>
        <w:t>Základ dane</w:t>
      </w:r>
    </w:p>
    <w:p w14:paraId="4951D0E8" w14:textId="77777777" w:rsidR="004B1A6D" w:rsidRPr="008A38A4" w:rsidRDefault="004B1A6D" w:rsidP="006F793B">
      <w:pPr>
        <w:widowControl w:val="0"/>
        <w:autoSpaceDE w:val="0"/>
        <w:autoSpaceDN w:val="0"/>
        <w:adjustRightInd w:val="0"/>
        <w:jc w:val="center"/>
      </w:pPr>
    </w:p>
    <w:p w14:paraId="62C82C52" w14:textId="77777777" w:rsidR="008A38A4" w:rsidRPr="008A38A4" w:rsidRDefault="004B1A6D" w:rsidP="008A38A4">
      <w:pPr>
        <w:widowControl w:val="0"/>
        <w:autoSpaceDE w:val="0"/>
        <w:autoSpaceDN w:val="0"/>
        <w:adjustRightInd w:val="0"/>
      </w:pPr>
      <w:r w:rsidRPr="008A38A4">
        <w:t xml:space="preserve">Správca dane ustanovuje na území obce </w:t>
      </w:r>
      <w:r w:rsidR="00DE48D5" w:rsidRPr="008A38A4">
        <w:t xml:space="preserve">Bzovík </w:t>
      </w:r>
      <w:r w:rsidRPr="008A38A4">
        <w:t>hodnotu pozemku, ktorou sa pri výpočte základu dane z pozemko</w:t>
      </w:r>
      <w:r w:rsidR="008A38A4">
        <w:t>v násobí výmera pozemku v m2 za:</w:t>
      </w:r>
    </w:p>
    <w:p w14:paraId="3459300A" w14:textId="77777777" w:rsidR="004B1A6D" w:rsidRPr="00FF12C4" w:rsidRDefault="004B1A6D" w:rsidP="002360B4">
      <w:pPr>
        <w:widowControl w:val="0"/>
        <w:numPr>
          <w:ilvl w:val="0"/>
          <w:numId w:val="18"/>
        </w:numPr>
        <w:tabs>
          <w:tab w:val="left" w:pos="851"/>
        </w:tabs>
        <w:autoSpaceDE w:val="0"/>
        <w:autoSpaceDN w:val="0"/>
        <w:adjustRightInd w:val="0"/>
        <w:ind w:left="851" w:hanging="311"/>
      </w:pPr>
      <w:bookmarkStart w:id="0" w:name="_Hlk151480822"/>
      <w:r w:rsidRPr="00FF12C4">
        <w:t>ornú pôdu</w:t>
      </w:r>
      <w:r w:rsidR="00C519A6" w:rsidRPr="00FF12C4">
        <w:t>, chmeľnice, vinice, ovocné</w:t>
      </w:r>
      <w:r w:rsidRPr="00FF12C4">
        <w:t xml:space="preserve"> </w:t>
      </w:r>
      <w:r w:rsidR="00C519A6" w:rsidRPr="00FF12C4">
        <w:t>sady</w:t>
      </w:r>
      <w:r w:rsidR="002360B4" w:rsidRPr="00FF12C4">
        <w:t xml:space="preserve">, </w:t>
      </w:r>
      <w:bookmarkStart w:id="1" w:name="_Hlk151481273"/>
      <w:r w:rsidR="002360B4" w:rsidRPr="00FF12C4">
        <w:t>ostatné plochy, ak sa využívajú na poľnohospodárstvo, lesné hospodárstvo alebo účel spojený s poľnohospodárstvom alebo lesným hospodárstvom</w:t>
      </w:r>
      <w:bookmarkEnd w:id="1"/>
      <w:r w:rsidRPr="00FF12C4">
        <w:t xml:space="preserve"> </w:t>
      </w:r>
      <w:bookmarkEnd w:id="0"/>
      <w:r w:rsidRPr="00FF12C4">
        <w:t>0,</w:t>
      </w:r>
      <w:r w:rsidR="00671BE4" w:rsidRPr="00FF12C4">
        <w:t>3097</w:t>
      </w:r>
      <w:r w:rsidRPr="00FF12C4">
        <w:t xml:space="preserve"> € /m2,</w:t>
      </w:r>
    </w:p>
    <w:p w14:paraId="5C94B8D6" w14:textId="4197C1CD" w:rsidR="002360B4" w:rsidRPr="00FF12C4" w:rsidRDefault="004B1A6D" w:rsidP="00DC7363">
      <w:pPr>
        <w:widowControl w:val="0"/>
        <w:numPr>
          <w:ilvl w:val="0"/>
          <w:numId w:val="18"/>
        </w:numPr>
        <w:tabs>
          <w:tab w:val="left" w:pos="851"/>
        </w:tabs>
        <w:autoSpaceDE w:val="0"/>
        <w:autoSpaceDN w:val="0"/>
        <w:adjustRightInd w:val="0"/>
        <w:ind w:left="851" w:hanging="311"/>
      </w:pPr>
      <w:r w:rsidRPr="00FF12C4">
        <w:t>trvalé trávnaté porasty</w:t>
      </w:r>
      <w:r w:rsidR="00DC7363" w:rsidRPr="00FF12C4">
        <w:t>,</w:t>
      </w:r>
      <w:r w:rsidRPr="00FF12C4">
        <w:t xml:space="preserve"> </w:t>
      </w:r>
      <w:r w:rsidR="00DC7363" w:rsidRPr="00FF12C4">
        <w:t xml:space="preserve">ak sa využívajú na poľnohospodárstvo, lesné hospodárstvo alebo účel spojený s poľnohospodárstvom alebo lesným hospodárstvom </w:t>
      </w:r>
      <w:r w:rsidR="00521013" w:rsidRPr="00FF12C4">
        <w:t>0,0783</w:t>
      </w:r>
      <w:r w:rsidRPr="00FF12C4">
        <w:t xml:space="preserve"> € /m2</w:t>
      </w:r>
      <w:r w:rsidR="002360B4" w:rsidRPr="00FF12C4">
        <w:t>,</w:t>
      </w:r>
    </w:p>
    <w:p w14:paraId="5083D557" w14:textId="77777777" w:rsidR="00DE48D5" w:rsidRPr="00FF12C4" w:rsidRDefault="00DE48D5" w:rsidP="00DC7363">
      <w:pPr>
        <w:widowControl w:val="0"/>
        <w:numPr>
          <w:ilvl w:val="0"/>
          <w:numId w:val="18"/>
        </w:numPr>
        <w:tabs>
          <w:tab w:val="left" w:pos="851"/>
        </w:tabs>
        <w:autoSpaceDE w:val="0"/>
        <w:autoSpaceDN w:val="0"/>
        <w:adjustRightInd w:val="0"/>
        <w:ind w:left="851" w:hanging="284"/>
      </w:pPr>
      <w:r w:rsidRPr="00FF12C4">
        <w:t xml:space="preserve">záhrady  </w:t>
      </w:r>
      <w:r w:rsidR="00521013" w:rsidRPr="00FF12C4">
        <w:t>1,85</w:t>
      </w:r>
      <w:r w:rsidRPr="00FF12C4">
        <w:t xml:space="preserve"> €/m2,</w:t>
      </w:r>
    </w:p>
    <w:p w14:paraId="6C9C3E26" w14:textId="77777777" w:rsidR="004B1A6D" w:rsidRPr="00FF12C4" w:rsidRDefault="004B1A6D" w:rsidP="00DC7363">
      <w:pPr>
        <w:widowControl w:val="0"/>
        <w:numPr>
          <w:ilvl w:val="0"/>
          <w:numId w:val="18"/>
        </w:numPr>
        <w:tabs>
          <w:tab w:val="left" w:pos="851"/>
        </w:tabs>
        <w:autoSpaceDE w:val="0"/>
        <w:autoSpaceDN w:val="0"/>
        <w:adjustRightInd w:val="0"/>
        <w:ind w:left="851" w:hanging="284"/>
      </w:pPr>
      <w:r w:rsidRPr="00FF12C4">
        <w:lastRenderedPageBreak/>
        <w:t>lesné pozemky, na ktorých sú hospodárske lesy, rybníky s chovom rýb a ostatné hospodársky využívané vodné plochy 0,</w:t>
      </w:r>
      <w:r w:rsidR="00521013" w:rsidRPr="00FF12C4">
        <w:t>16</w:t>
      </w:r>
      <w:r w:rsidRPr="00FF12C4">
        <w:t xml:space="preserve"> €/m2 ,</w:t>
      </w:r>
    </w:p>
    <w:p w14:paraId="410925F3" w14:textId="77777777" w:rsidR="00195A8B" w:rsidRPr="00FF12C4" w:rsidRDefault="00195A8B" w:rsidP="00DC7363">
      <w:pPr>
        <w:widowControl w:val="0"/>
        <w:numPr>
          <w:ilvl w:val="0"/>
          <w:numId w:val="18"/>
        </w:numPr>
        <w:tabs>
          <w:tab w:val="left" w:pos="851"/>
        </w:tabs>
        <w:autoSpaceDE w:val="0"/>
        <w:autoSpaceDN w:val="0"/>
        <w:adjustRightInd w:val="0"/>
        <w:ind w:left="851" w:hanging="284"/>
      </w:pPr>
      <w:r w:rsidRPr="00FF12C4">
        <w:t>zastavané plochy a</w:t>
      </w:r>
      <w:r w:rsidR="00DC7363" w:rsidRPr="00FF12C4">
        <w:t> </w:t>
      </w:r>
      <w:r w:rsidRPr="00FF12C4">
        <w:t>nádvoria</w:t>
      </w:r>
      <w:r w:rsidR="00DC7363" w:rsidRPr="00FF12C4">
        <w:t xml:space="preserve">, </w:t>
      </w:r>
      <w:r w:rsidRPr="00FF12C4">
        <w:t>ostatné plochy</w:t>
      </w:r>
      <w:r w:rsidR="00DC7363" w:rsidRPr="00FF12C4">
        <w:t xml:space="preserve">, </w:t>
      </w:r>
      <w:bookmarkStart w:id="2" w:name="_Hlk151481348"/>
      <w:r w:rsidR="00DC7363" w:rsidRPr="00FF12C4">
        <w:t>okrem ostatných plôch podľa písmena a) a b)</w:t>
      </w:r>
      <w:bookmarkEnd w:id="2"/>
      <w:r w:rsidRPr="00FF12C4">
        <w:t xml:space="preserve"> </w:t>
      </w:r>
      <w:r w:rsidR="00521013" w:rsidRPr="00FF12C4">
        <w:t>1,85</w:t>
      </w:r>
      <w:r w:rsidRPr="00FF12C4">
        <w:t xml:space="preserve"> €/m2,</w:t>
      </w:r>
    </w:p>
    <w:p w14:paraId="1701B5B8" w14:textId="77777777" w:rsidR="004B1A6D" w:rsidRPr="00FF12C4" w:rsidRDefault="004B1A6D" w:rsidP="00DC7363">
      <w:pPr>
        <w:widowControl w:val="0"/>
        <w:numPr>
          <w:ilvl w:val="0"/>
          <w:numId w:val="18"/>
        </w:numPr>
        <w:tabs>
          <w:tab w:val="left" w:pos="851"/>
        </w:tabs>
        <w:autoSpaceDE w:val="0"/>
        <w:autoSpaceDN w:val="0"/>
        <w:adjustRightInd w:val="0"/>
        <w:ind w:left="851" w:hanging="284"/>
      </w:pPr>
      <w:r w:rsidRPr="00FF12C4">
        <w:t>stavebné pozemky  1</w:t>
      </w:r>
      <w:r w:rsidR="00521013" w:rsidRPr="00FF12C4">
        <w:t>8</w:t>
      </w:r>
      <w:r w:rsidR="00195A8B" w:rsidRPr="00FF12C4">
        <w:t>,58</w:t>
      </w:r>
      <w:r w:rsidRPr="00FF12C4">
        <w:t xml:space="preserve"> €/m2</w:t>
      </w:r>
      <w:r w:rsidR="00195A8B" w:rsidRPr="00FF12C4">
        <w:t>,</w:t>
      </w:r>
    </w:p>
    <w:p w14:paraId="37A51089" w14:textId="77777777" w:rsidR="001C7674" w:rsidRPr="00FF12C4" w:rsidRDefault="00195A8B" w:rsidP="00DC7363">
      <w:pPr>
        <w:widowControl w:val="0"/>
        <w:numPr>
          <w:ilvl w:val="0"/>
          <w:numId w:val="18"/>
        </w:numPr>
        <w:tabs>
          <w:tab w:val="left" w:pos="851"/>
        </w:tabs>
        <w:autoSpaceDE w:val="0"/>
        <w:autoSpaceDN w:val="0"/>
        <w:adjustRightInd w:val="0"/>
        <w:ind w:left="851" w:hanging="284"/>
      </w:pPr>
      <w:r w:rsidRPr="00FF12C4">
        <w:t xml:space="preserve">pozemky, na ktorých sa nachádza transformačná stanica alebo predajný stánok slúžiaci k predaju tovaru a poskytovaniu služieb </w:t>
      </w:r>
      <w:r w:rsidR="00521013" w:rsidRPr="00FF12C4">
        <w:t>18</w:t>
      </w:r>
      <w:r w:rsidRPr="00FF12C4">
        <w:t>,58 €/m2,</w:t>
      </w:r>
    </w:p>
    <w:p w14:paraId="5278368E" w14:textId="77777777" w:rsidR="001C7674" w:rsidRPr="008A38A4" w:rsidRDefault="001C7674" w:rsidP="00FF12C4">
      <w:pPr>
        <w:widowControl w:val="0"/>
        <w:autoSpaceDE w:val="0"/>
        <w:autoSpaceDN w:val="0"/>
        <w:adjustRightInd w:val="0"/>
      </w:pPr>
    </w:p>
    <w:p w14:paraId="68D1B6CE" w14:textId="77777777" w:rsidR="0025263B" w:rsidRPr="008A38A4" w:rsidRDefault="0025263B" w:rsidP="006F793B">
      <w:pPr>
        <w:jc w:val="center"/>
        <w:rPr>
          <w:b/>
        </w:rPr>
      </w:pPr>
      <w:r w:rsidRPr="008A38A4">
        <w:rPr>
          <w:b/>
        </w:rPr>
        <w:t>§ 3</w:t>
      </w:r>
    </w:p>
    <w:p w14:paraId="505EF924" w14:textId="77777777" w:rsidR="0025263B" w:rsidRPr="008A38A4" w:rsidRDefault="0025263B" w:rsidP="006F793B">
      <w:pPr>
        <w:widowControl w:val="0"/>
        <w:autoSpaceDE w:val="0"/>
        <w:autoSpaceDN w:val="0"/>
        <w:adjustRightInd w:val="0"/>
        <w:jc w:val="center"/>
        <w:rPr>
          <w:b/>
        </w:rPr>
      </w:pPr>
      <w:r w:rsidRPr="008A38A4">
        <w:rPr>
          <w:b/>
        </w:rPr>
        <w:t>Sadzba dane</w:t>
      </w:r>
    </w:p>
    <w:p w14:paraId="6688C107" w14:textId="77777777" w:rsidR="0025263B" w:rsidRPr="008A38A4" w:rsidRDefault="0025263B" w:rsidP="006F793B">
      <w:pPr>
        <w:widowControl w:val="0"/>
        <w:autoSpaceDE w:val="0"/>
        <w:autoSpaceDN w:val="0"/>
        <w:adjustRightInd w:val="0"/>
        <w:jc w:val="center"/>
      </w:pPr>
    </w:p>
    <w:p w14:paraId="2762196A" w14:textId="77777777" w:rsidR="00794CC1" w:rsidRPr="008A38A4" w:rsidRDefault="00B65144" w:rsidP="00282745">
      <w:pPr>
        <w:widowControl w:val="0"/>
        <w:numPr>
          <w:ilvl w:val="0"/>
          <w:numId w:val="5"/>
        </w:numPr>
        <w:autoSpaceDE w:val="0"/>
        <w:autoSpaceDN w:val="0"/>
        <w:adjustRightInd w:val="0"/>
        <w:ind w:left="709"/>
        <w:jc w:val="both"/>
        <w:rPr>
          <w:b/>
        </w:rPr>
      </w:pPr>
      <w:r w:rsidRPr="008A38A4">
        <w:t>Správca dane na území celej obce určuje ročnú sadzbu dane z pozemkov pre pozemky druhu:</w:t>
      </w:r>
    </w:p>
    <w:p w14:paraId="7975B240" w14:textId="7A729BAB" w:rsidR="00B65144" w:rsidRPr="00690947" w:rsidRDefault="00B65144" w:rsidP="006F793B">
      <w:pPr>
        <w:widowControl w:val="0"/>
        <w:numPr>
          <w:ilvl w:val="0"/>
          <w:numId w:val="6"/>
        </w:numPr>
        <w:autoSpaceDE w:val="0"/>
        <w:autoSpaceDN w:val="0"/>
        <w:adjustRightInd w:val="0"/>
        <w:rPr>
          <w:b/>
        </w:rPr>
      </w:pPr>
      <w:r w:rsidRPr="00690947">
        <w:t xml:space="preserve">orná pôda, chmeľnice, vinice, ovocné sady, trvalé trávnaté porasty </w:t>
      </w:r>
      <w:r w:rsidR="0087239E" w:rsidRPr="00690947">
        <w:t>ostatné plochy, ak sa využívajú na poľnohospodárstvo, lesné hospodárstvo alebo účel spojený s poľnohospodárstvom alebo lesným hospodárstvom</w:t>
      </w:r>
      <w:r w:rsidRPr="00690947">
        <w:t xml:space="preserve"> </w:t>
      </w:r>
      <w:bookmarkStart w:id="3" w:name="_Hlk182918750"/>
      <w:bookmarkStart w:id="4" w:name="_Hlk213070571"/>
      <w:r w:rsidR="00C46689" w:rsidRPr="00AA6B7C">
        <w:rPr>
          <w:b/>
          <w:strike/>
        </w:rPr>
        <w:t>0,</w:t>
      </w:r>
      <w:r w:rsidR="00886DA6" w:rsidRPr="00AA6B7C">
        <w:rPr>
          <w:b/>
          <w:strike/>
        </w:rPr>
        <w:t>36</w:t>
      </w:r>
      <w:r w:rsidR="00C46689" w:rsidRPr="00AA6B7C">
        <w:rPr>
          <w:b/>
          <w:strike/>
        </w:rPr>
        <w:t>%</w:t>
      </w:r>
      <w:bookmarkEnd w:id="3"/>
      <w:r w:rsidR="00AA6B7C">
        <w:rPr>
          <w:b/>
          <w:strike/>
        </w:rPr>
        <w:t xml:space="preserve"> </w:t>
      </w:r>
      <w:r w:rsidR="003B6048">
        <w:rPr>
          <w:b/>
          <w:strike/>
        </w:rPr>
        <w:t xml:space="preserve"> </w:t>
      </w:r>
      <w:r w:rsidR="00AA6B7C" w:rsidRPr="003B6048">
        <w:rPr>
          <w:b/>
          <w:color w:val="FF0000"/>
        </w:rPr>
        <w:t>0,43%</w:t>
      </w:r>
      <w:bookmarkEnd w:id="4"/>
    </w:p>
    <w:p w14:paraId="33442AAD" w14:textId="0A7F6171" w:rsidR="00B65144" w:rsidRPr="00690947" w:rsidRDefault="006506FC" w:rsidP="006F793B">
      <w:pPr>
        <w:widowControl w:val="0"/>
        <w:numPr>
          <w:ilvl w:val="0"/>
          <w:numId w:val="6"/>
        </w:numPr>
        <w:autoSpaceDE w:val="0"/>
        <w:autoSpaceDN w:val="0"/>
        <w:adjustRightInd w:val="0"/>
        <w:rPr>
          <w:b/>
        </w:rPr>
      </w:pPr>
      <w:r w:rsidRPr="00690947">
        <w:t>z</w:t>
      </w:r>
      <w:r w:rsidR="00B65144" w:rsidRPr="00690947">
        <w:t xml:space="preserve">áhrady  </w:t>
      </w:r>
      <w:r w:rsidR="003B6048" w:rsidRPr="00AA6B7C">
        <w:rPr>
          <w:b/>
          <w:strike/>
        </w:rPr>
        <w:t>0,36%</w:t>
      </w:r>
      <w:r w:rsidR="003B6048">
        <w:rPr>
          <w:b/>
          <w:strike/>
        </w:rPr>
        <w:t xml:space="preserve">  </w:t>
      </w:r>
      <w:r w:rsidR="003B6048" w:rsidRPr="003B6048">
        <w:rPr>
          <w:b/>
          <w:color w:val="FF0000"/>
        </w:rPr>
        <w:t>0,43%</w:t>
      </w:r>
    </w:p>
    <w:p w14:paraId="5925F834" w14:textId="059EEC8B" w:rsidR="00B65144" w:rsidRPr="00690947" w:rsidRDefault="00B65144" w:rsidP="006F793B">
      <w:pPr>
        <w:widowControl w:val="0"/>
        <w:numPr>
          <w:ilvl w:val="0"/>
          <w:numId w:val="6"/>
        </w:numPr>
        <w:autoSpaceDE w:val="0"/>
        <w:autoSpaceDN w:val="0"/>
        <w:adjustRightInd w:val="0"/>
        <w:rPr>
          <w:b/>
        </w:rPr>
      </w:pPr>
      <w:r w:rsidRPr="00690947">
        <w:t>zastavané plochy a nádvoria, ostatné plochy</w:t>
      </w:r>
      <w:r w:rsidR="0087239E" w:rsidRPr="00690947">
        <w:t>, okrem ostatných plôch podľa písmena a)</w:t>
      </w:r>
      <w:r w:rsidRPr="00690947">
        <w:t xml:space="preserve">  </w:t>
      </w:r>
      <w:r w:rsidR="003B6048" w:rsidRPr="00AA6B7C">
        <w:rPr>
          <w:b/>
          <w:strike/>
        </w:rPr>
        <w:t>0,36%</w:t>
      </w:r>
      <w:r w:rsidR="003B6048">
        <w:rPr>
          <w:b/>
          <w:strike/>
        </w:rPr>
        <w:t xml:space="preserve">  </w:t>
      </w:r>
      <w:r w:rsidR="003B6048" w:rsidRPr="003B6048">
        <w:rPr>
          <w:b/>
          <w:color w:val="FF0000"/>
        </w:rPr>
        <w:t>0,43%</w:t>
      </w:r>
    </w:p>
    <w:p w14:paraId="20AFB610" w14:textId="411A4864" w:rsidR="00B65144" w:rsidRPr="00690947" w:rsidRDefault="00B65144" w:rsidP="00BA61DB">
      <w:pPr>
        <w:widowControl w:val="0"/>
        <w:numPr>
          <w:ilvl w:val="0"/>
          <w:numId w:val="6"/>
        </w:numPr>
        <w:autoSpaceDE w:val="0"/>
        <w:autoSpaceDN w:val="0"/>
        <w:adjustRightInd w:val="0"/>
        <w:jc w:val="both"/>
        <w:rPr>
          <w:b/>
        </w:rPr>
      </w:pPr>
      <w:r w:rsidRPr="00690947">
        <w:t xml:space="preserve">lesné pozemky, na ktorých sú hospodárske lesy, rybníky s chovom rýb a ostatné hospodársky využívané vodné plochy  </w:t>
      </w:r>
      <w:r w:rsidR="003B6048" w:rsidRPr="00AA6B7C">
        <w:rPr>
          <w:b/>
          <w:strike/>
        </w:rPr>
        <w:t>0,36%</w:t>
      </w:r>
      <w:r w:rsidR="003B6048">
        <w:rPr>
          <w:b/>
          <w:strike/>
        </w:rPr>
        <w:t xml:space="preserve">  </w:t>
      </w:r>
      <w:r w:rsidR="003B6048" w:rsidRPr="003B6048">
        <w:rPr>
          <w:b/>
          <w:color w:val="FF0000"/>
        </w:rPr>
        <w:t>0,43%</w:t>
      </w:r>
    </w:p>
    <w:p w14:paraId="3F058E6B" w14:textId="77777777" w:rsidR="003B6048" w:rsidRPr="003B6048" w:rsidRDefault="00B65144" w:rsidP="005528A1">
      <w:pPr>
        <w:widowControl w:val="0"/>
        <w:numPr>
          <w:ilvl w:val="0"/>
          <w:numId w:val="5"/>
        </w:numPr>
        <w:autoSpaceDE w:val="0"/>
        <w:autoSpaceDN w:val="0"/>
        <w:adjustRightInd w:val="0"/>
        <w:ind w:left="709"/>
        <w:jc w:val="both"/>
      </w:pPr>
      <w:r w:rsidRPr="00690947">
        <w:t xml:space="preserve">stavebné pozemky </w:t>
      </w:r>
      <w:r w:rsidR="003B6048" w:rsidRPr="00AA6B7C">
        <w:rPr>
          <w:b/>
          <w:strike/>
        </w:rPr>
        <w:t>0,36%</w:t>
      </w:r>
      <w:r w:rsidR="003B6048">
        <w:rPr>
          <w:b/>
          <w:strike/>
        </w:rPr>
        <w:t xml:space="preserve">  </w:t>
      </w:r>
      <w:r w:rsidR="003B6048" w:rsidRPr="003B6048">
        <w:rPr>
          <w:b/>
          <w:color w:val="FF0000"/>
        </w:rPr>
        <w:t>0,43%</w:t>
      </w:r>
    </w:p>
    <w:p w14:paraId="5E2FFA6D" w14:textId="276A95E7" w:rsidR="00B65144" w:rsidRPr="00690947" w:rsidRDefault="00B65144" w:rsidP="005528A1">
      <w:pPr>
        <w:widowControl w:val="0"/>
        <w:numPr>
          <w:ilvl w:val="0"/>
          <w:numId w:val="5"/>
        </w:numPr>
        <w:autoSpaceDE w:val="0"/>
        <w:autoSpaceDN w:val="0"/>
        <w:adjustRightInd w:val="0"/>
        <w:ind w:left="709"/>
        <w:jc w:val="both"/>
      </w:pPr>
      <w:r w:rsidRPr="00690947">
        <w:t>Správca dane určuje na pozemky, na ktor</w:t>
      </w:r>
      <w:r w:rsidR="006506FC" w:rsidRPr="00690947">
        <w:t>ých sa nachádza zariadenie na výrobu elektriny zo slnečnej energie</w:t>
      </w:r>
      <w:r w:rsidR="0034264E" w:rsidRPr="00690947">
        <w:t>, transformačná stanica alebo predajný stánok</w:t>
      </w:r>
      <w:r w:rsidR="006506FC" w:rsidRPr="00690947">
        <w:t xml:space="preserve"> </w:t>
      </w:r>
      <w:r w:rsidR="0034264E" w:rsidRPr="00690947">
        <w:t xml:space="preserve">ročnú </w:t>
      </w:r>
      <w:r w:rsidR="006506FC" w:rsidRPr="00690947">
        <w:t>sadzbu dane z pozemkov:</w:t>
      </w:r>
    </w:p>
    <w:p w14:paraId="71A72134" w14:textId="40D1A67B" w:rsidR="006506FC" w:rsidRPr="00690947" w:rsidRDefault="006506FC" w:rsidP="00C24C70">
      <w:pPr>
        <w:widowControl w:val="0"/>
        <w:numPr>
          <w:ilvl w:val="0"/>
          <w:numId w:val="21"/>
        </w:numPr>
        <w:autoSpaceDE w:val="0"/>
        <w:autoSpaceDN w:val="0"/>
        <w:adjustRightInd w:val="0"/>
        <w:rPr>
          <w:b/>
          <w:bCs/>
        </w:rPr>
      </w:pPr>
      <w:r w:rsidRPr="00690947">
        <w:t xml:space="preserve">orná pôda, chmeľnice, vinice a ovocné sady, trvalé trávnaté porasty  </w:t>
      </w:r>
      <w:bookmarkStart w:id="5" w:name="_Hlk213071939"/>
      <w:bookmarkStart w:id="6" w:name="_Hlk182918794"/>
      <w:r w:rsidR="00C46689" w:rsidRPr="003B6048">
        <w:rPr>
          <w:b/>
          <w:bCs/>
          <w:strike/>
        </w:rPr>
        <w:t>1,</w:t>
      </w:r>
      <w:r w:rsidR="00886DA6" w:rsidRPr="003B6048">
        <w:rPr>
          <w:b/>
          <w:bCs/>
          <w:strike/>
        </w:rPr>
        <w:t>80</w:t>
      </w:r>
      <w:r w:rsidR="00C46689" w:rsidRPr="003B6048">
        <w:rPr>
          <w:b/>
          <w:bCs/>
          <w:strike/>
        </w:rPr>
        <w:t>%</w:t>
      </w:r>
      <w:r w:rsidR="003B6048" w:rsidRPr="003B6048">
        <w:rPr>
          <w:b/>
          <w:bCs/>
          <w:strike/>
        </w:rPr>
        <w:t xml:space="preserve"> </w:t>
      </w:r>
      <w:r w:rsidR="003B6048" w:rsidRPr="003B6048">
        <w:rPr>
          <w:b/>
          <w:bCs/>
          <w:color w:val="FF0000"/>
        </w:rPr>
        <w:t>2,16%</w:t>
      </w:r>
      <w:bookmarkEnd w:id="5"/>
    </w:p>
    <w:bookmarkEnd w:id="6"/>
    <w:p w14:paraId="33B1C087" w14:textId="20E4C6A4" w:rsidR="0034264E" w:rsidRPr="00690947" w:rsidRDefault="0034264E" w:rsidP="00C46689">
      <w:pPr>
        <w:widowControl w:val="0"/>
        <w:numPr>
          <w:ilvl w:val="0"/>
          <w:numId w:val="21"/>
        </w:numPr>
        <w:autoSpaceDE w:val="0"/>
        <w:autoSpaceDN w:val="0"/>
        <w:adjustRightInd w:val="0"/>
        <w:rPr>
          <w:b/>
          <w:bCs/>
        </w:rPr>
      </w:pPr>
      <w:r w:rsidRPr="00690947">
        <w:t>záhrady</w:t>
      </w:r>
      <w:r w:rsidRPr="00690947">
        <w:rPr>
          <w:b/>
          <w:bCs/>
        </w:rPr>
        <w:t xml:space="preserve"> </w:t>
      </w:r>
      <w:r w:rsidR="006C6DB4" w:rsidRPr="003B6048">
        <w:rPr>
          <w:b/>
          <w:bCs/>
          <w:strike/>
        </w:rPr>
        <w:t xml:space="preserve">1,80% </w:t>
      </w:r>
      <w:r w:rsidR="006C6DB4" w:rsidRPr="003B6048">
        <w:rPr>
          <w:b/>
          <w:bCs/>
          <w:color w:val="FF0000"/>
        </w:rPr>
        <w:t>2,16%</w:t>
      </w:r>
    </w:p>
    <w:p w14:paraId="4533BF9A" w14:textId="764CD099" w:rsidR="006506FC" w:rsidRPr="00690947" w:rsidRDefault="006506FC" w:rsidP="00C24C70">
      <w:pPr>
        <w:widowControl w:val="0"/>
        <w:numPr>
          <w:ilvl w:val="0"/>
          <w:numId w:val="21"/>
        </w:numPr>
        <w:autoSpaceDE w:val="0"/>
        <w:autoSpaceDN w:val="0"/>
        <w:adjustRightInd w:val="0"/>
      </w:pPr>
      <w:r w:rsidRPr="00690947">
        <w:t xml:space="preserve">zastavané plochy a nádvoria, ostatné plochy </w:t>
      </w:r>
      <w:r w:rsidR="006C6DB4" w:rsidRPr="003B6048">
        <w:rPr>
          <w:b/>
          <w:bCs/>
          <w:strike/>
        </w:rPr>
        <w:t xml:space="preserve">1,80% </w:t>
      </w:r>
      <w:r w:rsidR="006C6DB4" w:rsidRPr="003B6048">
        <w:rPr>
          <w:b/>
          <w:bCs/>
          <w:color w:val="FF0000"/>
        </w:rPr>
        <w:t>2,16%</w:t>
      </w:r>
    </w:p>
    <w:p w14:paraId="6D4A5880" w14:textId="10FDFF88" w:rsidR="0034264E" w:rsidRPr="00690947" w:rsidRDefault="0034264E" w:rsidP="0034264E">
      <w:pPr>
        <w:widowControl w:val="0"/>
        <w:numPr>
          <w:ilvl w:val="0"/>
          <w:numId w:val="21"/>
        </w:numPr>
        <w:autoSpaceDE w:val="0"/>
        <w:autoSpaceDN w:val="0"/>
        <w:adjustRightInd w:val="0"/>
        <w:jc w:val="both"/>
        <w:rPr>
          <w:b/>
        </w:rPr>
      </w:pPr>
      <w:r w:rsidRPr="00690947">
        <w:t xml:space="preserve">lesné pozemky, na ktorých sú hospodárske lesy, rybníky s chovom rýb a ostatné hospodársky využívané vodné plochy  </w:t>
      </w:r>
      <w:r w:rsidR="006C6DB4" w:rsidRPr="003B6048">
        <w:rPr>
          <w:b/>
          <w:bCs/>
          <w:strike/>
        </w:rPr>
        <w:t xml:space="preserve">1,80% </w:t>
      </w:r>
      <w:r w:rsidR="006C6DB4" w:rsidRPr="003B6048">
        <w:rPr>
          <w:b/>
          <w:bCs/>
          <w:color w:val="FF0000"/>
        </w:rPr>
        <w:t>2,16%</w:t>
      </w:r>
    </w:p>
    <w:p w14:paraId="5832135F" w14:textId="03AB9ACC" w:rsidR="0034264E" w:rsidRPr="00690947" w:rsidRDefault="0034264E" w:rsidP="0034264E">
      <w:pPr>
        <w:widowControl w:val="0"/>
        <w:numPr>
          <w:ilvl w:val="0"/>
          <w:numId w:val="21"/>
        </w:numPr>
        <w:autoSpaceDE w:val="0"/>
        <w:autoSpaceDN w:val="0"/>
        <w:adjustRightInd w:val="0"/>
        <w:rPr>
          <w:b/>
        </w:rPr>
      </w:pPr>
      <w:r w:rsidRPr="00690947">
        <w:t xml:space="preserve">stavebné pozemky </w:t>
      </w:r>
      <w:r w:rsidR="006C6DB4" w:rsidRPr="003B6048">
        <w:rPr>
          <w:b/>
          <w:bCs/>
          <w:strike/>
        </w:rPr>
        <w:t xml:space="preserve">1,80% </w:t>
      </w:r>
      <w:r w:rsidR="006C6DB4" w:rsidRPr="003B6048">
        <w:rPr>
          <w:b/>
          <w:bCs/>
          <w:color w:val="FF0000"/>
        </w:rPr>
        <w:t>2,16%</w:t>
      </w:r>
    </w:p>
    <w:p w14:paraId="141DFA82" w14:textId="77777777" w:rsidR="0034264E" w:rsidRPr="008A38A4" w:rsidRDefault="0034264E" w:rsidP="0034264E">
      <w:pPr>
        <w:widowControl w:val="0"/>
        <w:autoSpaceDE w:val="0"/>
        <w:autoSpaceDN w:val="0"/>
        <w:adjustRightInd w:val="0"/>
        <w:rPr>
          <w:b/>
        </w:rPr>
      </w:pPr>
    </w:p>
    <w:p w14:paraId="5D1FFC48" w14:textId="77777777" w:rsidR="00682179" w:rsidRPr="008A38A4" w:rsidRDefault="004B1A6D" w:rsidP="008A38A4">
      <w:pPr>
        <w:widowControl w:val="0"/>
        <w:autoSpaceDE w:val="0"/>
        <w:autoSpaceDN w:val="0"/>
        <w:adjustRightInd w:val="0"/>
        <w:jc w:val="center"/>
        <w:rPr>
          <w:b/>
        </w:rPr>
      </w:pPr>
      <w:r w:rsidRPr="008A38A4">
        <w:rPr>
          <w:b/>
        </w:rPr>
        <w:t>D A Ň   Z O   S T A V I E B</w:t>
      </w:r>
    </w:p>
    <w:p w14:paraId="2F1E32B2" w14:textId="77777777" w:rsidR="00E75334" w:rsidRDefault="00E75334" w:rsidP="006F793B">
      <w:pPr>
        <w:widowControl w:val="0"/>
        <w:autoSpaceDE w:val="0"/>
        <w:autoSpaceDN w:val="0"/>
        <w:adjustRightInd w:val="0"/>
        <w:jc w:val="center"/>
        <w:rPr>
          <w:b/>
        </w:rPr>
      </w:pPr>
    </w:p>
    <w:p w14:paraId="348B96A7" w14:textId="77777777" w:rsidR="00E75334" w:rsidRPr="008A38A4" w:rsidRDefault="00E75334" w:rsidP="00E75334">
      <w:pPr>
        <w:widowControl w:val="0"/>
        <w:autoSpaceDE w:val="0"/>
        <w:autoSpaceDN w:val="0"/>
        <w:adjustRightInd w:val="0"/>
        <w:jc w:val="center"/>
        <w:rPr>
          <w:b/>
        </w:rPr>
      </w:pPr>
      <w:r w:rsidRPr="008A38A4">
        <w:rPr>
          <w:b/>
        </w:rPr>
        <w:t>§ 4</w:t>
      </w:r>
    </w:p>
    <w:p w14:paraId="6A1F6326" w14:textId="77777777" w:rsidR="00E75334" w:rsidRPr="00E75334" w:rsidRDefault="00E75334" w:rsidP="00E75334">
      <w:pPr>
        <w:widowControl w:val="0"/>
        <w:autoSpaceDE w:val="0"/>
        <w:autoSpaceDN w:val="0"/>
        <w:adjustRightInd w:val="0"/>
        <w:jc w:val="center"/>
        <w:rPr>
          <w:b/>
        </w:rPr>
      </w:pPr>
      <w:r w:rsidRPr="00E75334">
        <w:rPr>
          <w:b/>
        </w:rPr>
        <w:t>Základ dane</w:t>
      </w:r>
    </w:p>
    <w:p w14:paraId="512BAAE1" w14:textId="77777777" w:rsidR="00E75334" w:rsidRPr="00E75334" w:rsidRDefault="00E75334" w:rsidP="00E75334">
      <w:pPr>
        <w:widowControl w:val="0"/>
        <w:autoSpaceDE w:val="0"/>
        <w:autoSpaceDN w:val="0"/>
        <w:adjustRightInd w:val="0"/>
        <w:jc w:val="both"/>
        <w:rPr>
          <w:bCs/>
        </w:rPr>
      </w:pPr>
      <w:r w:rsidRPr="00E75334">
        <w:rPr>
          <w:bCs/>
        </w:rPr>
        <w:t>Základom dane zo stavieb je výmera zastavanej plochy v m2. Zastavanou plochou sa rozumie pôdorys stavby na úrovni najrozsiahlejšej nadzemnej časti stavby, pričom sa do zastavanej plochy nezapočítava prečnievajúca časť strešnej konštrukcie stavby. Základom dane pri stavbe hromadných garáží umiestnenej pod zemou je výmera zastavanej plochy v m2, pričom zastavanou plochou sa rozumie pôdorys na úrovni najrozsiahlejšej podzemnej časti stavby.</w:t>
      </w:r>
    </w:p>
    <w:p w14:paraId="1347602B" w14:textId="77777777" w:rsidR="00E75334" w:rsidRDefault="00E75334" w:rsidP="00E75334">
      <w:pPr>
        <w:widowControl w:val="0"/>
        <w:autoSpaceDE w:val="0"/>
        <w:autoSpaceDN w:val="0"/>
        <w:adjustRightInd w:val="0"/>
        <w:rPr>
          <w:b/>
        </w:rPr>
      </w:pPr>
    </w:p>
    <w:p w14:paraId="344110B6" w14:textId="77777777" w:rsidR="00E75334" w:rsidRPr="008A38A4" w:rsidRDefault="00E75334" w:rsidP="00E75334">
      <w:pPr>
        <w:widowControl w:val="0"/>
        <w:autoSpaceDE w:val="0"/>
        <w:autoSpaceDN w:val="0"/>
        <w:adjustRightInd w:val="0"/>
        <w:jc w:val="center"/>
        <w:rPr>
          <w:b/>
        </w:rPr>
      </w:pPr>
      <w:r w:rsidRPr="008A38A4">
        <w:rPr>
          <w:b/>
        </w:rPr>
        <w:t xml:space="preserve">§ </w:t>
      </w:r>
      <w:r>
        <w:rPr>
          <w:b/>
        </w:rPr>
        <w:t>5</w:t>
      </w:r>
    </w:p>
    <w:p w14:paraId="3F2AEDB5" w14:textId="77777777" w:rsidR="004B1A6D" w:rsidRPr="008A38A4" w:rsidRDefault="004B1A6D" w:rsidP="006F793B">
      <w:pPr>
        <w:widowControl w:val="0"/>
        <w:autoSpaceDE w:val="0"/>
        <w:autoSpaceDN w:val="0"/>
        <w:adjustRightInd w:val="0"/>
        <w:jc w:val="center"/>
        <w:rPr>
          <w:b/>
        </w:rPr>
      </w:pPr>
      <w:r w:rsidRPr="008A38A4">
        <w:rPr>
          <w:b/>
        </w:rPr>
        <w:t>Sadzba dane</w:t>
      </w:r>
    </w:p>
    <w:p w14:paraId="6CEE1F8E" w14:textId="77777777" w:rsidR="004B1A6D" w:rsidRPr="008A38A4" w:rsidRDefault="004B1A6D" w:rsidP="006F793B">
      <w:pPr>
        <w:widowControl w:val="0"/>
        <w:autoSpaceDE w:val="0"/>
        <w:autoSpaceDN w:val="0"/>
        <w:adjustRightInd w:val="0"/>
        <w:jc w:val="center"/>
      </w:pPr>
    </w:p>
    <w:p w14:paraId="063D6C85" w14:textId="77777777" w:rsidR="004B1A6D" w:rsidRPr="008A38A4" w:rsidRDefault="00794CC1" w:rsidP="00282745">
      <w:pPr>
        <w:widowControl w:val="0"/>
        <w:numPr>
          <w:ilvl w:val="0"/>
          <w:numId w:val="23"/>
        </w:numPr>
        <w:autoSpaceDE w:val="0"/>
        <w:autoSpaceDN w:val="0"/>
        <w:adjustRightInd w:val="0"/>
        <w:ind w:left="709"/>
        <w:jc w:val="both"/>
      </w:pPr>
      <w:r w:rsidRPr="008A38A4">
        <w:t xml:space="preserve">Správca dane </w:t>
      </w:r>
      <w:r w:rsidR="004B1A6D" w:rsidRPr="008A38A4">
        <w:t>na území</w:t>
      </w:r>
      <w:r w:rsidRPr="008A38A4">
        <w:t xml:space="preserve"> celej </w:t>
      </w:r>
      <w:r w:rsidR="004B1A6D" w:rsidRPr="008A38A4">
        <w:t xml:space="preserve">obce </w:t>
      </w:r>
      <w:r w:rsidRPr="008A38A4">
        <w:t>Bzovík</w:t>
      </w:r>
      <w:r w:rsidR="004859D5" w:rsidRPr="008A38A4">
        <w:t xml:space="preserve"> určuje</w:t>
      </w:r>
      <w:r w:rsidRPr="008A38A4">
        <w:t xml:space="preserve"> </w:t>
      </w:r>
      <w:r w:rsidR="004B1A6D" w:rsidRPr="008A38A4">
        <w:t xml:space="preserve">ročnú sadzbu dane zo stavieb za každý aj začatý m2 zastavanej plochy </w:t>
      </w:r>
      <w:r w:rsidRPr="008A38A4">
        <w:t>vo výške:</w:t>
      </w:r>
    </w:p>
    <w:p w14:paraId="7D78ED60" w14:textId="136EB12A" w:rsidR="004B1A6D" w:rsidRPr="00690947" w:rsidRDefault="0046746E" w:rsidP="00E75334">
      <w:pPr>
        <w:widowControl w:val="0"/>
        <w:numPr>
          <w:ilvl w:val="0"/>
          <w:numId w:val="24"/>
        </w:numPr>
        <w:autoSpaceDE w:val="0"/>
        <w:autoSpaceDN w:val="0"/>
        <w:adjustRightInd w:val="0"/>
      </w:pPr>
      <w:bookmarkStart w:id="7" w:name="_Hlk213072081"/>
      <w:r w:rsidRPr="00B44367">
        <w:rPr>
          <w:b/>
          <w:bCs/>
          <w:strike/>
        </w:rPr>
        <w:t>0,056</w:t>
      </w:r>
      <w:r w:rsidR="002A2C5A" w:rsidRPr="00B44367">
        <w:rPr>
          <w:b/>
          <w:bCs/>
          <w:strike/>
        </w:rPr>
        <w:t xml:space="preserve"> €</w:t>
      </w:r>
      <w:r w:rsidR="002A2C5A" w:rsidRPr="00690947">
        <w:t xml:space="preserve"> </w:t>
      </w:r>
      <w:r w:rsidR="00B44367" w:rsidRPr="00B44367">
        <w:rPr>
          <w:b/>
          <w:color w:val="FF0000"/>
        </w:rPr>
        <w:t>0,067</w:t>
      </w:r>
      <w:r w:rsidR="00B44367">
        <w:rPr>
          <w:b/>
          <w:color w:val="FF0000"/>
        </w:rPr>
        <w:t xml:space="preserve"> </w:t>
      </w:r>
      <w:r w:rsidR="00B44367" w:rsidRPr="00B44367">
        <w:rPr>
          <w:b/>
          <w:color w:val="FF0000"/>
        </w:rPr>
        <w:t>€</w:t>
      </w:r>
      <w:bookmarkEnd w:id="7"/>
      <w:r w:rsidR="00B44367" w:rsidRPr="00B44367">
        <w:rPr>
          <w:color w:val="FF0000"/>
        </w:rPr>
        <w:t xml:space="preserve"> </w:t>
      </w:r>
      <w:r w:rsidR="004B1A6D" w:rsidRPr="00690947">
        <w:t>za stavby na bývanie a drobné stavby, ktoré majú doplnkovú funkciu pre hlavnú stavbu,</w:t>
      </w:r>
    </w:p>
    <w:p w14:paraId="23376B85" w14:textId="188F53C1" w:rsidR="004B1A6D" w:rsidRPr="00690947" w:rsidRDefault="00B44367" w:rsidP="00E75334">
      <w:pPr>
        <w:widowControl w:val="0"/>
        <w:numPr>
          <w:ilvl w:val="0"/>
          <w:numId w:val="24"/>
        </w:numPr>
        <w:autoSpaceDE w:val="0"/>
        <w:autoSpaceDN w:val="0"/>
        <w:adjustRightInd w:val="0"/>
      </w:pPr>
      <w:r w:rsidRPr="00B44367">
        <w:rPr>
          <w:b/>
          <w:bCs/>
          <w:strike/>
        </w:rPr>
        <w:t>0,056 €</w:t>
      </w:r>
      <w:r w:rsidRPr="00690947">
        <w:t xml:space="preserve"> </w:t>
      </w:r>
      <w:r w:rsidRPr="00B44367">
        <w:rPr>
          <w:b/>
          <w:color w:val="FF0000"/>
        </w:rPr>
        <w:t>0,067</w:t>
      </w:r>
      <w:r>
        <w:rPr>
          <w:b/>
          <w:color w:val="FF0000"/>
        </w:rPr>
        <w:t xml:space="preserve"> </w:t>
      </w:r>
      <w:r w:rsidRPr="00B44367">
        <w:rPr>
          <w:b/>
          <w:color w:val="FF0000"/>
        </w:rPr>
        <w:t>€</w:t>
      </w:r>
      <w:r w:rsidR="004B1A6D" w:rsidRPr="00690947">
        <w:t xml:space="preserve">za stavby na pôdohospodársku produkciu, skleníky, stavby pre </w:t>
      </w:r>
      <w:r w:rsidR="004B1A6D" w:rsidRPr="00690947">
        <w:lastRenderedPageBreak/>
        <w:t>vodné hospodárstvo, stavby využívané na skladovanie vlastnej pôdohospodárskej produkcie vrátane stavieb na vlastnú administratívu ,</w:t>
      </w:r>
    </w:p>
    <w:p w14:paraId="202499AC" w14:textId="263EA18D" w:rsidR="004B1A6D" w:rsidRPr="00690947" w:rsidRDefault="0046746E" w:rsidP="00E75334">
      <w:pPr>
        <w:widowControl w:val="0"/>
        <w:numPr>
          <w:ilvl w:val="0"/>
          <w:numId w:val="24"/>
        </w:numPr>
        <w:autoSpaceDE w:val="0"/>
        <w:autoSpaceDN w:val="0"/>
        <w:adjustRightInd w:val="0"/>
      </w:pPr>
      <w:r w:rsidRPr="00B44367">
        <w:rPr>
          <w:b/>
          <w:bCs/>
          <w:strike/>
        </w:rPr>
        <w:t>0,1</w:t>
      </w:r>
      <w:r w:rsidR="00886DA6" w:rsidRPr="00B44367">
        <w:rPr>
          <w:b/>
          <w:bCs/>
          <w:strike/>
        </w:rPr>
        <w:t>90</w:t>
      </w:r>
      <w:r w:rsidRPr="00B44367">
        <w:rPr>
          <w:b/>
          <w:bCs/>
          <w:strike/>
        </w:rPr>
        <w:t xml:space="preserve"> </w:t>
      </w:r>
      <w:r w:rsidR="002A2C5A" w:rsidRPr="00B44367">
        <w:rPr>
          <w:b/>
          <w:bCs/>
          <w:strike/>
        </w:rPr>
        <w:t>€</w:t>
      </w:r>
      <w:r w:rsidR="00B44367" w:rsidRPr="00B44367">
        <w:rPr>
          <w:b/>
          <w:bCs/>
        </w:rPr>
        <w:t xml:space="preserve">  </w:t>
      </w:r>
      <w:r w:rsidR="00B44367" w:rsidRPr="00B44367">
        <w:rPr>
          <w:b/>
          <w:bCs/>
          <w:color w:val="FF0000"/>
        </w:rPr>
        <w:t xml:space="preserve">0,228 € </w:t>
      </w:r>
      <w:r w:rsidR="002A2C5A" w:rsidRPr="00B44367">
        <w:rPr>
          <w:color w:val="FF0000"/>
        </w:rPr>
        <w:t xml:space="preserve"> </w:t>
      </w:r>
      <w:r w:rsidR="004B1A6D" w:rsidRPr="00690947">
        <w:t xml:space="preserve">za </w:t>
      </w:r>
      <w:r w:rsidR="002E2329" w:rsidRPr="00690947">
        <w:t xml:space="preserve">chaty a stavby </w:t>
      </w:r>
      <w:r w:rsidR="004B1A6D" w:rsidRPr="00690947">
        <w:t xml:space="preserve"> na individuálnu rekreáciu,</w:t>
      </w:r>
    </w:p>
    <w:p w14:paraId="3728127C" w14:textId="4BC86B06" w:rsidR="002E2329" w:rsidRPr="00690947" w:rsidRDefault="00B44367" w:rsidP="00E75334">
      <w:pPr>
        <w:widowControl w:val="0"/>
        <w:numPr>
          <w:ilvl w:val="0"/>
          <w:numId w:val="24"/>
        </w:numPr>
        <w:autoSpaceDE w:val="0"/>
        <w:autoSpaceDN w:val="0"/>
        <w:adjustRightInd w:val="0"/>
      </w:pPr>
      <w:r w:rsidRPr="00B44367">
        <w:rPr>
          <w:b/>
          <w:bCs/>
          <w:strike/>
        </w:rPr>
        <w:t>0,190 €</w:t>
      </w:r>
      <w:r w:rsidRPr="00B44367">
        <w:rPr>
          <w:b/>
          <w:bCs/>
        </w:rPr>
        <w:t xml:space="preserve">  </w:t>
      </w:r>
      <w:r w:rsidRPr="00B44367">
        <w:rPr>
          <w:b/>
          <w:bCs/>
          <w:color w:val="FF0000"/>
        </w:rPr>
        <w:t xml:space="preserve">0,228 € </w:t>
      </w:r>
      <w:r w:rsidRPr="00B44367">
        <w:rPr>
          <w:color w:val="FF0000"/>
        </w:rPr>
        <w:t xml:space="preserve"> </w:t>
      </w:r>
      <w:r w:rsidR="002E2329" w:rsidRPr="00690947">
        <w:t>za samostatne stojace garáže,</w:t>
      </w:r>
    </w:p>
    <w:p w14:paraId="1759DEF7" w14:textId="2FFA618E" w:rsidR="002E2329" w:rsidRPr="00690947" w:rsidRDefault="00B44367" w:rsidP="00E75334">
      <w:pPr>
        <w:widowControl w:val="0"/>
        <w:numPr>
          <w:ilvl w:val="0"/>
          <w:numId w:val="24"/>
        </w:numPr>
        <w:autoSpaceDE w:val="0"/>
        <w:autoSpaceDN w:val="0"/>
        <w:adjustRightInd w:val="0"/>
      </w:pPr>
      <w:bookmarkStart w:id="8" w:name="_Hlk213072253"/>
      <w:r w:rsidRPr="00B44367">
        <w:rPr>
          <w:b/>
          <w:bCs/>
          <w:strike/>
        </w:rPr>
        <w:t>0,190 €</w:t>
      </w:r>
      <w:r w:rsidRPr="00B44367">
        <w:rPr>
          <w:b/>
          <w:bCs/>
        </w:rPr>
        <w:t xml:space="preserve">  </w:t>
      </w:r>
      <w:r w:rsidRPr="00B44367">
        <w:rPr>
          <w:b/>
          <w:bCs/>
          <w:color w:val="FF0000"/>
        </w:rPr>
        <w:t xml:space="preserve">0,228 € </w:t>
      </w:r>
      <w:r w:rsidRPr="00B44367">
        <w:rPr>
          <w:color w:val="FF0000"/>
        </w:rPr>
        <w:t xml:space="preserve"> </w:t>
      </w:r>
      <w:bookmarkEnd w:id="8"/>
      <w:r w:rsidR="002E2329" w:rsidRPr="00690947">
        <w:t>za stavby hromadných garáží,</w:t>
      </w:r>
    </w:p>
    <w:p w14:paraId="6DCB5AE2" w14:textId="2CFA251E" w:rsidR="004B1A6D" w:rsidRPr="00690947" w:rsidRDefault="00B44367" w:rsidP="00E75334">
      <w:pPr>
        <w:widowControl w:val="0"/>
        <w:numPr>
          <w:ilvl w:val="0"/>
          <w:numId w:val="24"/>
        </w:numPr>
        <w:autoSpaceDE w:val="0"/>
        <w:autoSpaceDN w:val="0"/>
        <w:adjustRightInd w:val="0"/>
      </w:pPr>
      <w:r w:rsidRPr="00B44367">
        <w:rPr>
          <w:b/>
          <w:bCs/>
          <w:strike/>
        </w:rPr>
        <w:t>0,056 €</w:t>
      </w:r>
      <w:r w:rsidRPr="00690947">
        <w:t xml:space="preserve"> </w:t>
      </w:r>
      <w:r>
        <w:t xml:space="preserve"> </w:t>
      </w:r>
      <w:r w:rsidRPr="00B44367">
        <w:rPr>
          <w:b/>
          <w:color w:val="FF0000"/>
        </w:rPr>
        <w:t>0,067</w:t>
      </w:r>
      <w:r>
        <w:rPr>
          <w:b/>
          <w:color w:val="FF0000"/>
        </w:rPr>
        <w:t xml:space="preserve"> </w:t>
      </w:r>
      <w:r w:rsidRPr="00B44367">
        <w:rPr>
          <w:b/>
          <w:color w:val="FF0000"/>
        </w:rPr>
        <w:t>€</w:t>
      </w:r>
      <w:r w:rsidRPr="00B44367">
        <w:rPr>
          <w:color w:val="FF0000"/>
        </w:rPr>
        <w:t xml:space="preserve"> </w:t>
      </w:r>
      <w:r w:rsidR="004B1A6D" w:rsidRPr="00690947">
        <w:t>za priemyselné stavby, stavby slúžiace energetike, stavby slúžiace stavebníctvu, stavby využívané na skladovanie vlastnej produkcie vrátane stavieb na vlastnú adm</w:t>
      </w:r>
      <w:r w:rsidR="006F424C" w:rsidRPr="00690947">
        <w:t xml:space="preserve">inistratívu </w:t>
      </w:r>
    </w:p>
    <w:p w14:paraId="2D6A6FF0" w14:textId="3A622977" w:rsidR="004B1A6D" w:rsidRPr="00690947" w:rsidRDefault="0046746E" w:rsidP="00E75334">
      <w:pPr>
        <w:widowControl w:val="0"/>
        <w:numPr>
          <w:ilvl w:val="0"/>
          <w:numId w:val="24"/>
        </w:numPr>
        <w:autoSpaceDE w:val="0"/>
        <w:autoSpaceDN w:val="0"/>
        <w:adjustRightInd w:val="0"/>
      </w:pPr>
      <w:r w:rsidRPr="00B44367">
        <w:rPr>
          <w:b/>
          <w:bCs/>
          <w:strike/>
        </w:rPr>
        <w:t>0,476</w:t>
      </w:r>
      <w:r w:rsidR="002A2C5A" w:rsidRPr="00B44367">
        <w:rPr>
          <w:b/>
          <w:bCs/>
          <w:strike/>
        </w:rPr>
        <w:t xml:space="preserve"> €</w:t>
      </w:r>
      <w:r w:rsidR="002A2C5A" w:rsidRPr="00B44367">
        <w:rPr>
          <w:b/>
        </w:rPr>
        <w:t xml:space="preserve"> </w:t>
      </w:r>
      <w:r w:rsidR="00B44367" w:rsidRPr="00B44367">
        <w:rPr>
          <w:b/>
          <w:color w:val="FF0000"/>
        </w:rPr>
        <w:t xml:space="preserve"> 0,571 €</w:t>
      </w:r>
      <w:r w:rsidR="00B44367" w:rsidRPr="00B44367">
        <w:rPr>
          <w:color w:val="FF0000"/>
        </w:rPr>
        <w:t xml:space="preserve"> </w:t>
      </w:r>
      <w:r w:rsidR="004B1A6D" w:rsidRPr="00690947">
        <w:t>za stavby na ostatné podnikanie a na zárobkovú činnosť, skladovanie a administratívu súvisiacu s ostatným podnikaním a zárobkovou činnosťou ,</w:t>
      </w:r>
    </w:p>
    <w:p w14:paraId="675509F3" w14:textId="282D7828" w:rsidR="004B1A6D" w:rsidRPr="00690947" w:rsidRDefault="00B44367" w:rsidP="00E75334">
      <w:pPr>
        <w:widowControl w:val="0"/>
        <w:numPr>
          <w:ilvl w:val="0"/>
          <w:numId w:val="24"/>
        </w:numPr>
        <w:autoSpaceDE w:val="0"/>
        <w:autoSpaceDN w:val="0"/>
        <w:adjustRightInd w:val="0"/>
      </w:pPr>
      <w:r w:rsidRPr="00B44367">
        <w:rPr>
          <w:b/>
          <w:bCs/>
          <w:strike/>
        </w:rPr>
        <w:t>0,190 €</w:t>
      </w:r>
      <w:r w:rsidRPr="00B44367">
        <w:rPr>
          <w:b/>
          <w:bCs/>
        </w:rPr>
        <w:t xml:space="preserve">  </w:t>
      </w:r>
      <w:r w:rsidRPr="00B44367">
        <w:rPr>
          <w:b/>
          <w:bCs/>
          <w:color w:val="FF0000"/>
        </w:rPr>
        <w:t xml:space="preserve">0,228 € </w:t>
      </w:r>
      <w:r w:rsidRPr="00B44367">
        <w:rPr>
          <w:color w:val="FF0000"/>
        </w:rPr>
        <w:t xml:space="preserve"> </w:t>
      </w:r>
      <w:r w:rsidR="004B1A6D" w:rsidRPr="00690947">
        <w:t xml:space="preserve">za ostatné stavby neuvedené v písmenách a) až </w:t>
      </w:r>
      <w:r w:rsidR="002E2329" w:rsidRPr="00690947">
        <w:t>h</w:t>
      </w:r>
      <w:r w:rsidR="004B1A6D" w:rsidRPr="00690947">
        <w:t>).</w:t>
      </w:r>
    </w:p>
    <w:p w14:paraId="446B9F38" w14:textId="3798A02A" w:rsidR="004B1A6D" w:rsidRPr="00690947" w:rsidRDefault="004B1A6D">
      <w:pPr>
        <w:widowControl w:val="0"/>
        <w:numPr>
          <w:ilvl w:val="0"/>
          <w:numId w:val="23"/>
        </w:numPr>
        <w:autoSpaceDE w:val="0"/>
        <w:autoSpaceDN w:val="0"/>
        <w:adjustRightInd w:val="0"/>
        <w:ind w:left="709"/>
        <w:jc w:val="both"/>
      </w:pPr>
      <w:r w:rsidRPr="00690947">
        <w:t>Správca dane určuje pri viacpodlažných stavbách pre všetky druhy stavieb príplatok za podlažie</w:t>
      </w:r>
      <w:r w:rsidR="00E75334" w:rsidRPr="00690947">
        <w:t xml:space="preserve"> </w:t>
      </w:r>
      <w:r w:rsidR="00E1767B" w:rsidRPr="00B44367">
        <w:rPr>
          <w:b/>
          <w:strike/>
        </w:rPr>
        <w:t xml:space="preserve">0,048 </w:t>
      </w:r>
      <w:r w:rsidRPr="00B44367">
        <w:rPr>
          <w:b/>
          <w:strike/>
        </w:rPr>
        <w:t>€</w:t>
      </w:r>
      <w:r w:rsidRPr="00B44367">
        <w:rPr>
          <w:b/>
        </w:rPr>
        <w:t xml:space="preserve"> </w:t>
      </w:r>
      <w:r w:rsidR="00B44367" w:rsidRPr="00B44367">
        <w:rPr>
          <w:b/>
        </w:rPr>
        <w:t xml:space="preserve"> </w:t>
      </w:r>
      <w:r w:rsidR="00B44367" w:rsidRPr="00B44367">
        <w:rPr>
          <w:b/>
          <w:color w:val="FF0000"/>
        </w:rPr>
        <w:t>0,0576 €</w:t>
      </w:r>
      <w:r w:rsidR="002A2C5A" w:rsidRPr="00B44367">
        <w:rPr>
          <w:color w:val="FF0000"/>
        </w:rPr>
        <w:t xml:space="preserve"> </w:t>
      </w:r>
      <w:r w:rsidRPr="00690947">
        <w:t>za každé ďalšie podlažie okrem prvého nadzemného podlažia.</w:t>
      </w:r>
    </w:p>
    <w:p w14:paraId="6FC80F6B" w14:textId="77777777" w:rsidR="008A38A4" w:rsidRPr="00121D9E" w:rsidRDefault="00282745">
      <w:pPr>
        <w:widowControl w:val="0"/>
        <w:numPr>
          <w:ilvl w:val="0"/>
          <w:numId w:val="23"/>
        </w:numPr>
        <w:autoSpaceDE w:val="0"/>
        <w:autoSpaceDN w:val="0"/>
        <w:adjustRightInd w:val="0"/>
        <w:ind w:left="709"/>
        <w:jc w:val="both"/>
        <w:rPr>
          <w:b/>
        </w:rPr>
      </w:pPr>
      <w:r w:rsidRPr="00690947">
        <w:t>Na zaradenie stavby podľa odseku 1 je rozhodujúci účel jej využitia k 1. januáru</w:t>
      </w:r>
      <w:r w:rsidRPr="00282745">
        <w:t xml:space="preserve"> zdaňovacieho obdobia.</w:t>
      </w:r>
    </w:p>
    <w:p w14:paraId="6904612C" w14:textId="77777777" w:rsidR="00121D9E" w:rsidRPr="009756AF" w:rsidRDefault="00121D9E">
      <w:pPr>
        <w:widowControl w:val="0"/>
        <w:numPr>
          <w:ilvl w:val="0"/>
          <w:numId w:val="23"/>
        </w:numPr>
        <w:autoSpaceDE w:val="0"/>
        <w:autoSpaceDN w:val="0"/>
        <w:adjustRightInd w:val="0"/>
        <w:ind w:left="709"/>
        <w:jc w:val="both"/>
        <w:rPr>
          <w:b/>
        </w:rPr>
      </w:pPr>
      <w:bookmarkStart w:id="9" w:name="_Hlk152748031"/>
      <w:r w:rsidRPr="009756AF">
        <w:t>Správca dane na území celej obce Bzovík určuje zníženie ročnej sadzby dane zo stavieb o 10% pre stavby na bývanie vo vlastníctve fyzických osôb v hmotnej núdzi, fyzických osôb starších ako 65 rokov, držiteľov preukazu fyzickej osoby s ťažkým zdravotným postihnutím alebo držiteľov preukazu fyzickej osoby s ťažkým zdravotným postihnutím so sprievodcom, ako aj prevažne alebo úplne bezvládnych fyzických osôb, ktoré slúžia na ich trvalé bývanie.</w:t>
      </w:r>
    </w:p>
    <w:bookmarkEnd w:id="9"/>
    <w:p w14:paraId="6810C500" w14:textId="77777777" w:rsidR="00121D9E" w:rsidRPr="00121D9E" w:rsidRDefault="00121D9E" w:rsidP="00121D9E">
      <w:pPr>
        <w:widowControl w:val="0"/>
        <w:autoSpaceDE w:val="0"/>
        <w:autoSpaceDN w:val="0"/>
        <w:adjustRightInd w:val="0"/>
        <w:ind w:left="709"/>
        <w:jc w:val="both"/>
        <w:rPr>
          <w:b/>
        </w:rPr>
      </w:pPr>
    </w:p>
    <w:p w14:paraId="6662800B" w14:textId="77777777" w:rsidR="00682179" w:rsidRPr="008A38A4" w:rsidRDefault="004B1A6D" w:rsidP="008A38A4">
      <w:pPr>
        <w:widowControl w:val="0"/>
        <w:autoSpaceDE w:val="0"/>
        <w:autoSpaceDN w:val="0"/>
        <w:adjustRightInd w:val="0"/>
        <w:jc w:val="center"/>
        <w:rPr>
          <w:b/>
        </w:rPr>
      </w:pPr>
      <w:r w:rsidRPr="008A38A4">
        <w:rPr>
          <w:b/>
        </w:rPr>
        <w:t>D A Ň   Z  B Y T O</w:t>
      </w:r>
      <w:r w:rsidR="00682179" w:rsidRPr="008A38A4">
        <w:rPr>
          <w:b/>
        </w:rPr>
        <w:t> </w:t>
      </w:r>
      <w:r w:rsidRPr="008A38A4">
        <w:rPr>
          <w:b/>
        </w:rPr>
        <w:t>V</w:t>
      </w:r>
    </w:p>
    <w:p w14:paraId="6BD7072D" w14:textId="77777777" w:rsidR="004B4F5B" w:rsidRPr="008A38A4" w:rsidRDefault="004B4F5B" w:rsidP="004B4F5B">
      <w:pPr>
        <w:widowControl w:val="0"/>
        <w:autoSpaceDE w:val="0"/>
        <w:autoSpaceDN w:val="0"/>
        <w:adjustRightInd w:val="0"/>
        <w:jc w:val="center"/>
        <w:rPr>
          <w:b/>
        </w:rPr>
      </w:pPr>
      <w:r w:rsidRPr="008A38A4">
        <w:rPr>
          <w:b/>
        </w:rPr>
        <w:t xml:space="preserve">§ </w:t>
      </w:r>
      <w:r>
        <w:rPr>
          <w:b/>
        </w:rPr>
        <w:t>6</w:t>
      </w:r>
    </w:p>
    <w:p w14:paraId="333B39BE" w14:textId="77777777" w:rsidR="004B4F5B" w:rsidRPr="00E75334" w:rsidRDefault="004B4F5B" w:rsidP="004B4F5B">
      <w:pPr>
        <w:widowControl w:val="0"/>
        <w:autoSpaceDE w:val="0"/>
        <w:autoSpaceDN w:val="0"/>
        <w:adjustRightInd w:val="0"/>
        <w:jc w:val="center"/>
        <w:rPr>
          <w:b/>
        </w:rPr>
      </w:pPr>
      <w:r w:rsidRPr="00E75334">
        <w:rPr>
          <w:b/>
        </w:rPr>
        <w:t>Základ dane</w:t>
      </w:r>
    </w:p>
    <w:p w14:paraId="0222F330" w14:textId="77777777" w:rsidR="004B4F5B" w:rsidRPr="004B4F5B" w:rsidRDefault="004B4F5B" w:rsidP="004B4F5B">
      <w:pPr>
        <w:widowControl w:val="0"/>
        <w:autoSpaceDE w:val="0"/>
        <w:autoSpaceDN w:val="0"/>
        <w:adjustRightInd w:val="0"/>
        <w:jc w:val="both"/>
        <w:rPr>
          <w:bCs/>
        </w:rPr>
      </w:pPr>
      <w:r w:rsidRPr="004B4F5B">
        <w:rPr>
          <w:bCs/>
        </w:rPr>
        <w:t>Základom dane z bytov je výmera podlahovej plochy bytu alebo nebytového priestoru v m2.</w:t>
      </w:r>
    </w:p>
    <w:p w14:paraId="11D81EA7" w14:textId="77777777" w:rsidR="004B4F5B" w:rsidRDefault="004B4F5B" w:rsidP="006F793B">
      <w:pPr>
        <w:widowControl w:val="0"/>
        <w:autoSpaceDE w:val="0"/>
        <w:autoSpaceDN w:val="0"/>
        <w:adjustRightInd w:val="0"/>
        <w:jc w:val="center"/>
        <w:rPr>
          <w:b/>
        </w:rPr>
      </w:pPr>
    </w:p>
    <w:p w14:paraId="2B1CB893" w14:textId="77777777" w:rsidR="004B1A6D" w:rsidRPr="008A38A4" w:rsidRDefault="004B1A6D" w:rsidP="006F793B">
      <w:pPr>
        <w:widowControl w:val="0"/>
        <w:autoSpaceDE w:val="0"/>
        <w:autoSpaceDN w:val="0"/>
        <w:adjustRightInd w:val="0"/>
        <w:jc w:val="center"/>
        <w:rPr>
          <w:b/>
        </w:rPr>
      </w:pPr>
      <w:r w:rsidRPr="008A38A4">
        <w:rPr>
          <w:b/>
        </w:rPr>
        <w:t xml:space="preserve">§ </w:t>
      </w:r>
      <w:r w:rsidR="004B4F5B">
        <w:rPr>
          <w:b/>
        </w:rPr>
        <w:t>7</w:t>
      </w:r>
    </w:p>
    <w:p w14:paraId="07E1A9F6" w14:textId="77777777" w:rsidR="004B1A6D" w:rsidRPr="008A38A4" w:rsidRDefault="004B1A6D" w:rsidP="008A38A4">
      <w:pPr>
        <w:widowControl w:val="0"/>
        <w:autoSpaceDE w:val="0"/>
        <w:autoSpaceDN w:val="0"/>
        <w:adjustRightInd w:val="0"/>
        <w:jc w:val="center"/>
        <w:rPr>
          <w:b/>
        </w:rPr>
      </w:pPr>
      <w:r w:rsidRPr="008A38A4">
        <w:rPr>
          <w:b/>
        </w:rPr>
        <w:t>Sadzba dane</w:t>
      </w:r>
    </w:p>
    <w:p w14:paraId="7741EB93" w14:textId="77777777" w:rsidR="004B1A6D" w:rsidRPr="008A38A4" w:rsidRDefault="004B1A6D" w:rsidP="006F793B">
      <w:pPr>
        <w:widowControl w:val="0"/>
        <w:autoSpaceDE w:val="0"/>
        <w:autoSpaceDN w:val="0"/>
        <w:adjustRightInd w:val="0"/>
        <w:jc w:val="center"/>
      </w:pPr>
    </w:p>
    <w:p w14:paraId="36F762DC" w14:textId="77777777" w:rsidR="004B1A6D" w:rsidRPr="008A38A4" w:rsidRDefault="004B1A6D" w:rsidP="004B4F5B">
      <w:pPr>
        <w:widowControl w:val="0"/>
        <w:numPr>
          <w:ilvl w:val="0"/>
          <w:numId w:val="25"/>
        </w:numPr>
        <w:autoSpaceDE w:val="0"/>
        <w:autoSpaceDN w:val="0"/>
        <w:adjustRightInd w:val="0"/>
        <w:ind w:left="709"/>
        <w:jc w:val="both"/>
      </w:pPr>
      <w:r w:rsidRPr="008A38A4">
        <w:t xml:space="preserve">Správca dane určuje </w:t>
      </w:r>
      <w:r w:rsidR="00807EDD" w:rsidRPr="008A38A4">
        <w:t xml:space="preserve">na území celej obce </w:t>
      </w:r>
      <w:r w:rsidRPr="008A38A4">
        <w:t xml:space="preserve">ročnú sadzbu dane z bytov </w:t>
      </w:r>
      <w:r w:rsidR="00464581" w:rsidRPr="008A38A4">
        <w:t>za každý aj začatý m2 podlahovej plochy bytu a nebytového priestoru vo výške:</w:t>
      </w:r>
    </w:p>
    <w:p w14:paraId="4B986085" w14:textId="42A309AE" w:rsidR="004B1A6D" w:rsidRPr="00690947" w:rsidRDefault="00E1767B" w:rsidP="004B4F5B">
      <w:pPr>
        <w:widowControl w:val="0"/>
        <w:numPr>
          <w:ilvl w:val="0"/>
          <w:numId w:val="26"/>
        </w:numPr>
        <w:autoSpaceDE w:val="0"/>
        <w:autoSpaceDN w:val="0"/>
        <w:adjustRightInd w:val="0"/>
        <w:rPr>
          <w:b/>
          <w:bCs/>
        </w:rPr>
      </w:pPr>
      <w:r w:rsidRPr="00AC4374">
        <w:rPr>
          <w:b/>
          <w:bCs/>
          <w:strike/>
        </w:rPr>
        <w:t xml:space="preserve">0,0528 </w:t>
      </w:r>
      <w:r w:rsidR="004B1A6D" w:rsidRPr="00AC4374">
        <w:rPr>
          <w:b/>
          <w:bCs/>
          <w:strike/>
        </w:rPr>
        <w:t>€</w:t>
      </w:r>
      <w:r w:rsidR="002A2C5A" w:rsidRPr="00690947">
        <w:rPr>
          <w:b/>
          <w:bCs/>
        </w:rPr>
        <w:t xml:space="preserve"> </w:t>
      </w:r>
      <w:r w:rsidR="00AC4374">
        <w:rPr>
          <w:b/>
          <w:bCs/>
        </w:rPr>
        <w:t xml:space="preserve"> </w:t>
      </w:r>
      <w:r w:rsidR="00AC4374" w:rsidRPr="00AC4374">
        <w:rPr>
          <w:b/>
          <w:bCs/>
          <w:color w:val="FF0000"/>
        </w:rPr>
        <w:t>0,0634 €</w:t>
      </w:r>
      <w:r w:rsidR="00AC4374">
        <w:rPr>
          <w:b/>
          <w:bCs/>
        </w:rPr>
        <w:t xml:space="preserve">  </w:t>
      </w:r>
      <w:r w:rsidR="004B1A6D" w:rsidRPr="00690947">
        <w:t xml:space="preserve">za </w:t>
      </w:r>
      <w:r w:rsidR="00464581" w:rsidRPr="00690947">
        <w:t>byty v bytových domoch</w:t>
      </w:r>
    </w:p>
    <w:p w14:paraId="2FBBBCE9" w14:textId="18B72931" w:rsidR="004B1A6D" w:rsidRPr="00690947" w:rsidRDefault="00AC4374" w:rsidP="004B4F5B">
      <w:pPr>
        <w:widowControl w:val="0"/>
        <w:numPr>
          <w:ilvl w:val="0"/>
          <w:numId w:val="26"/>
        </w:numPr>
        <w:autoSpaceDE w:val="0"/>
        <w:autoSpaceDN w:val="0"/>
        <w:adjustRightInd w:val="0"/>
        <w:rPr>
          <w:b/>
          <w:bCs/>
        </w:rPr>
      </w:pPr>
      <w:r w:rsidRPr="00AC4374">
        <w:rPr>
          <w:b/>
          <w:bCs/>
          <w:strike/>
        </w:rPr>
        <w:t>0,0528 €</w:t>
      </w:r>
      <w:r w:rsidRPr="00690947">
        <w:rPr>
          <w:b/>
          <w:bCs/>
        </w:rPr>
        <w:t xml:space="preserve"> </w:t>
      </w:r>
      <w:r>
        <w:rPr>
          <w:b/>
          <w:bCs/>
        </w:rPr>
        <w:t xml:space="preserve"> </w:t>
      </w:r>
      <w:r w:rsidRPr="00AC4374">
        <w:rPr>
          <w:b/>
          <w:bCs/>
          <w:color w:val="FF0000"/>
        </w:rPr>
        <w:t>0,0634 €</w:t>
      </w:r>
      <w:r>
        <w:rPr>
          <w:b/>
          <w:bCs/>
        </w:rPr>
        <w:t xml:space="preserve">  </w:t>
      </w:r>
      <w:r w:rsidR="004B1A6D" w:rsidRPr="00690947">
        <w:t xml:space="preserve">za nebytové priestory, ktoré </w:t>
      </w:r>
      <w:r w:rsidR="00464581" w:rsidRPr="00690947">
        <w:t>neslúžia na podnikateľské účely</w:t>
      </w:r>
    </w:p>
    <w:p w14:paraId="504B1461" w14:textId="0A458019" w:rsidR="004B1A6D" w:rsidRPr="004B4F5B" w:rsidRDefault="00C46689" w:rsidP="004B4F5B">
      <w:pPr>
        <w:widowControl w:val="0"/>
        <w:numPr>
          <w:ilvl w:val="0"/>
          <w:numId w:val="26"/>
        </w:numPr>
        <w:autoSpaceDE w:val="0"/>
        <w:autoSpaceDN w:val="0"/>
        <w:adjustRightInd w:val="0"/>
      </w:pPr>
      <w:r w:rsidRPr="00AC4374">
        <w:rPr>
          <w:b/>
          <w:bCs/>
          <w:strike/>
        </w:rPr>
        <w:t xml:space="preserve">0,4764 </w:t>
      </w:r>
      <w:r w:rsidR="004B1A6D" w:rsidRPr="00AC4374">
        <w:rPr>
          <w:b/>
          <w:bCs/>
          <w:strike/>
        </w:rPr>
        <w:t>€</w:t>
      </w:r>
      <w:r w:rsidR="00AC4374">
        <w:rPr>
          <w:b/>
          <w:bCs/>
        </w:rPr>
        <w:t xml:space="preserve">  </w:t>
      </w:r>
      <w:r w:rsidR="00AC4374" w:rsidRPr="00AC4374">
        <w:rPr>
          <w:b/>
          <w:bCs/>
          <w:color w:val="FF0000"/>
        </w:rPr>
        <w:t>0,5717 €</w:t>
      </w:r>
      <w:r w:rsidR="002A2C5A" w:rsidRPr="00AC4374">
        <w:rPr>
          <w:b/>
          <w:bCs/>
          <w:color w:val="FF0000"/>
        </w:rPr>
        <w:t xml:space="preserve"> </w:t>
      </w:r>
      <w:r w:rsidR="004B1A6D" w:rsidRPr="00690947">
        <w:t>za  nebytov</w:t>
      </w:r>
      <w:r w:rsidR="00464581" w:rsidRPr="00690947">
        <w:t>é priestory</w:t>
      </w:r>
      <w:r w:rsidR="00E602F1" w:rsidRPr="00690947">
        <w:t>, ktoré slúžia na podnikateľské účely alebo inú</w:t>
      </w:r>
      <w:r w:rsidR="00E602F1" w:rsidRPr="004B4F5B">
        <w:t xml:space="preserve"> zárobkovú činnosť</w:t>
      </w:r>
    </w:p>
    <w:p w14:paraId="6B59AFFE" w14:textId="77777777" w:rsidR="00121D9E" w:rsidRPr="009756AF" w:rsidRDefault="00121D9E" w:rsidP="00121D9E">
      <w:pPr>
        <w:widowControl w:val="0"/>
        <w:numPr>
          <w:ilvl w:val="0"/>
          <w:numId w:val="25"/>
        </w:numPr>
        <w:autoSpaceDE w:val="0"/>
        <w:autoSpaceDN w:val="0"/>
        <w:adjustRightInd w:val="0"/>
        <w:ind w:left="709"/>
        <w:jc w:val="both"/>
        <w:rPr>
          <w:b/>
        </w:rPr>
      </w:pPr>
      <w:r w:rsidRPr="009756AF">
        <w:t>Správca dane na území celej obce Bzovík určuje zníženie ročnej sadzby dane z bytov o 10% pre stavby na bývanie vo vlastníctve fyzických osôb v hmotnej núdzi, fyzických osôb starších ako 65 rokov, držiteľov preukazu fyzickej osoby s ťažkým zdravotným postihnutím alebo držiteľov preukazu fyzickej osoby s ťažkým zdravotným postihnutím so sprievodcom, ako aj prevažne alebo úplne bezvládnych fyzických osôb, ktoré slúžia na ich trvalé bývanie.</w:t>
      </w:r>
    </w:p>
    <w:p w14:paraId="6AC18C8C" w14:textId="77777777" w:rsidR="00FB5392" w:rsidRDefault="00FB5392" w:rsidP="00FB5392">
      <w:pPr>
        <w:widowControl w:val="0"/>
        <w:autoSpaceDE w:val="0"/>
        <w:autoSpaceDN w:val="0"/>
        <w:adjustRightInd w:val="0"/>
        <w:rPr>
          <w:b/>
          <w:highlight w:val="yellow"/>
        </w:rPr>
      </w:pPr>
    </w:p>
    <w:p w14:paraId="1E39B8A5" w14:textId="77777777" w:rsidR="004B1A6D" w:rsidRPr="008A38A4" w:rsidRDefault="004B1A6D" w:rsidP="006F793B">
      <w:pPr>
        <w:widowControl w:val="0"/>
        <w:autoSpaceDE w:val="0"/>
        <w:autoSpaceDN w:val="0"/>
        <w:adjustRightInd w:val="0"/>
        <w:jc w:val="center"/>
        <w:rPr>
          <w:b/>
        </w:rPr>
      </w:pPr>
      <w:r w:rsidRPr="008A38A4">
        <w:rPr>
          <w:b/>
        </w:rPr>
        <w:t xml:space="preserve">§ </w:t>
      </w:r>
      <w:r w:rsidR="004B4F5B">
        <w:rPr>
          <w:b/>
        </w:rPr>
        <w:t>8</w:t>
      </w:r>
    </w:p>
    <w:p w14:paraId="276D46FE" w14:textId="77777777" w:rsidR="00E602F1" w:rsidRPr="008A38A4" w:rsidRDefault="004B1A6D" w:rsidP="006F793B">
      <w:pPr>
        <w:widowControl w:val="0"/>
        <w:autoSpaceDE w:val="0"/>
        <w:autoSpaceDN w:val="0"/>
        <w:adjustRightInd w:val="0"/>
        <w:jc w:val="center"/>
        <w:rPr>
          <w:b/>
        </w:rPr>
      </w:pPr>
      <w:r w:rsidRPr="008A38A4">
        <w:rPr>
          <w:b/>
        </w:rPr>
        <w:t>Oslobodenie od dane</w:t>
      </w:r>
    </w:p>
    <w:p w14:paraId="264948D4" w14:textId="77777777" w:rsidR="00E602F1" w:rsidRPr="008A38A4" w:rsidRDefault="00E602F1" w:rsidP="006F793B">
      <w:pPr>
        <w:widowControl w:val="0"/>
        <w:autoSpaceDE w:val="0"/>
        <w:autoSpaceDN w:val="0"/>
        <w:adjustRightInd w:val="0"/>
        <w:jc w:val="center"/>
        <w:rPr>
          <w:b/>
        </w:rPr>
      </w:pPr>
    </w:p>
    <w:p w14:paraId="647BBC96" w14:textId="77777777" w:rsidR="004B1A6D" w:rsidRPr="008A38A4" w:rsidRDefault="004B1A6D" w:rsidP="00D951E3">
      <w:pPr>
        <w:widowControl w:val="0"/>
        <w:numPr>
          <w:ilvl w:val="0"/>
          <w:numId w:val="27"/>
        </w:numPr>
        <w:autoSpaceDE w:val="0"/>
        <w:autoSpaceDN w:val="0"/>
        <w:adjustRightInd w:val="0"/>
        <w:ind w:left="709"/>
        <w:jc w:val="both"/>
      </w:pPr>
      <w:r w:rsidRPr="008A38A4">
        <w:t>Správca dane od dane z pozemkov oslobodzuje:</w:t>
      </w:r>
    </w:p>
    <w:p w14:paraId="79FEC2F2" w14:textId="77777777" w:rsidR="004B1A6D" w:rsidRPr="00D951E3" w:rsidRDefault="004B1A6D" w:rsidP="00D951E3">
      <w:pPr>
        <w:widowControl w:val="0"/>
        <w:numPr>
          <w:ilvl w:val="0"/>
          <w:numId w:val="28"/>
        </w:numPr>
        <w:autoSpaceDE w:val="0"/>
        <w:autoSpaceDN w:val="0"/>
        <w:adjustRightInd w:val="0"/>
      </w:pPr>
      <w:r w:rsidRPr="00D951E3">
        <w:t>po</w:t>
      </w:r>
      <w:r w:rsidR="00E602F1" w:rsidRPr="00D951E3">
        <w:t>zemky, na ktorých sú cintoríny,</w:t>
      </w:r>
      <w:r w:rsidRPr="00D951E3">
        <w:t xml:space="preserve"> urnové háje a rozptylové lúky,</w:t>
      </w:r>
    </w:p>
    <w:p w14:paraId="3D89B2CD" w14:textId="77777777" w:rsidR="00E602F1" w:rsidRPr="00D951E3" w:rsidRDefault="00E602F1" w:rsidP="00D951E3">
      <w:pPr>
        <w:widowControl w:val="0"/>
        <w:numPr>
          <w:ilvl w:val="0"/>
          <w:numId w:val="28"/>
        </w:numPr>
        <w:autoSpaceDE w:val="0"/>
        <w:autoSpaceDN w:val="0"/>
        <w:adjustRightInd w:val="0"/>
      </w:pPr>
      <w:r w:rsidRPr="00D951E3">
        <w:lastRenderedPageBreak/>
        <w:t>pozemky vo vy</w:t>
      </w:r>
      <w:r w:rsidR="004B1A6D" w:rsidRPr="00D951E3">
        <w:t>hlásených ochranných pásmach s tretím a štvrtým stupňom ochrany</w:t>
      </w:r>
      <w:r w:rsidR="00A969B2" w:rsidRPr="00D951E3">
        <w:t>,</w:t>
      </w:r>
      <w:r w:rsidR="00BA61DB" w:rsidRPr="00D951E3">
        <w:t xml:space="preserve"> a pozemky nachádzajúce sa v chránených areáloch, pásma hygienickej ochrany vodných zdrojov </w:t>
      </w:r>
    </w:p>
    <w:p w14:paraId="669D4A19" w14:textId="77777777" w:rsidR="00A00064" w:rsidRPr="008A38A4" w:rsidRDefault="00E602F1" w:rsidP="006F793B">
      <w:pPr>
        <w:widowControl w:val="0"/>
        <w:numPr>
          <w:ilvl w:val="0"/>
          <w:numId w:val="28"/>
        </w:numPr>
        <w:autoSpaceDE w:val="0"/>
        <w:autoSpaceDN w:val="0"/>
        <w:adjustRightInd w:val="0"/>
      </w:pPr>
      <w:r w:rsidRPr="00D951E3">
        <w:t>pozemky užívané školami a školskými zariadeniami</w:t>
      </w:r>
      <w:r w:rsidR="009756AF">
        <w:t>.</w:t>
      </w:r>
    </w:p>
    <w:p w14:paraId="3B3082F0" w14:textId="77777777" w:rsidR="00DE26E7" w:rsidRPr="008A38A4" w:rsidRDefault="00A00064" w:rsidP="008A38A4">
      <w:pPr>
        <w:widowControl w:val="0"/>
        <w:autoSpaceDE w:val="0"/>
        <w:autoSpaceDN w:val="0"/>
        <w:adjustRightInd w:val="0"/>
        <w:jc w:val="center"/>
        <w:rPr>
          <w:b/>
        </w:rPr>
      </w:pPr>
      <w:r w:rsidRPr="008A38A4">
        <w:rPr>
          <w:b/>
        </w:rPr>
        <w:t>D A Ň   Z A   P S A</w:t>
      </w:r>
    </w:p>
    <w:p w14:paraId="4F1C1391" w14:textId="77777777" w:rsidR="000A4B44" w:rsidRPr="008A38A4" w:rsidRDefault="00AC15A3" w:rsidP="006F793B">
      <w:pPr>
        <w:widowControl w:val="0"/>
        <w:autoSpaceDE w:val="0"/>
        <w:autoSpaceDN w:val="0"/>
        <w:adjustRightInd w:val="0"/>
        <w:jc w:val="center"/>
        <w:rPr>
          <w:b/>
        </w:rPr>
      </w:pPr>
      <w:r w:rsidRPr="008A38A4">
        <w:rPr>
          <w:b/>
        </w:rPr>
        <w:t>§</w:t>
      </w:r>
      <w:r w:rsidR="00D951E3">
        <w:rPr>
          <w:b/>
        </w:rPr>
        <w:t xml:space="preserve"> 9</w:t>
      </w:r>
    </w:p>
    <w:p w14:paraId="03278E7A" w14:textId="77777777" w:rsidR="00A00064" w:rsidRPr="008A38A4" w:rsidRDefault="00A00064" w:rsidP="00DA53E0">
      <w:pPr>
        <w:widowControl w:val="0"/>
        <w:autoSpaceDE w:val="0"/>
        <w:autoSpaceDN w:val="0"/>
        <w:adjustRightInd w:val="0"/>
        <w:jc w:val="center"/>
        <w:rPr>
          <w:b/>
        </w:rPr>
      </w:pPr>
      <w:r w:rsidRPr="008A38A4">
        <w:rPr>
          <w:b/>
        </w:rPr>
        <w:t>Predmet dane</w:t>
      </w:r>
    </w:p>
    <w:p w14:paraId="1F9187E8" w14:textId="77777777" w:rsidR="00DA53E0" w:rsidRPr="008A38A4" w:rsidRDefault="00DA53E0" w:rsidP="00DA53E0">
      <w:pPr>
        <w:widowControl w:val="0"/>
        <w:autoSpaceDE w:val="0"/>
        <w:autoSpaceDN w:val="0"/>
        <w:adjustRightInd w:val="0"/>
        <w:jc w:val="center"/>
      </w:pPr>
    </w:p>
    <w:p w14:paraId="2D17A1DB" w14:textId="77777777" w:rsidR="008A38A4" w:rsidRDefault="00A00064" w:rsidP="00470C3F">
      <w:pPr>
        <w:widowControl w:val="0"/>
        <w:autoSpaceDE w:val="0"/>
        <w:autoSpaceDN w:val="0"/>
        <w:adjustRightInd w:val="0"/>
        <w:jc w:val="both"/>
      </w:pPr>
      <w:r w:rsidRPr="008A38A4">
        <w:t>Predmetom dane za psa je pes starší ako 6 mesiacov chovaný fyzickou osobou alebo právnickou osobou na území obce Bzovík.</w:t>
      </w:r>
    </w:p>
    <w:p w14:paraId="7EA91F7A" w14:textId="77777777" w:rsidR="00D951E3" w:rsidRDefault="00D951E3" w:rsidP="00D951E3">
      <w:pPr>
        <w:widowControl w:val="0"/>
        <w:autoSpaceDE w:val="0"/>
        <w:autoSpaceDN w:val="0"/>
        <w:adjustRightInd w:val="0"/>
        <w:jc w:val="center"/>
        <w:rPr>
          <w:b/>
        </w:rPr>
      </w:pPr>
    </w:p>
    <w:p w14:paraId="3929921E" w14:textId="77777777" w:rsidR="00D951E3" w:rsidRPr="008A38A4" w:rsidRDefault="00D951E3" w:rsidP="00D951E3">
      <w:pPr>
        <w:widowControl w:val="0"/>
        <w:autoSpaceDE w:val="0"/>
        <w:autoSpaceDN w:val="0"/>
        <w:adjustRightInd w:val="0"/>
        <w:jc w:val="center"/>
        <w:rPr>
          <w:b/>
        </w:rPr>
      </w:pPr>
      <w:bookmarkStart w:id="10" w:name="_Hlk151566480"/>
      <w:r w:rsidRPr="008A38A4">
        <w:rPr>
          <w:b/>
        </w:rPr>
        <w:t xml:space="preserve">§ </w:t>
      </w:r>
      <w:r>
        <w:rPr>
          <w:b/>
        </w:rPr>
        <w:t>10</w:t>
      </w:r>
    </w:p>
    <w:p w14:paraId="0AD75A0D" w14:textId="77777777" w:rsidR="00D951E3" w:rsidRPr="00E75334" w:rsidRDefault="00D951E3" w:rsidP="00D951E3">
      <w:pPr>
        <w:widowControl w:val="0"/>
        <w:autoSpaceDE w:val="0"/>
        <w:autoSpaceDN w:val="0"/>
        <w:adjustRightInd w:val="0"/>
        <w:jc w:val="center"/>
        <w:rPr>
          <w:b/>
        </w:rPr>
      </w:pPr>
      <w:r w:rsidRPr="00E75334">
        <w:rPr>
          <w:b/>
        </w:rPr>
        <w:t>Základ dane</w:t>
      </w:r>
    </w:p>
    <w:p w14:paraId="02A64D56" w14:textId="77777777" w:rsidR="00D951E3" w:rsidRDefault="00D951E3" w:rsidP="00470C3F">
      <w:pPr>
        <w:widowControl w:val="0"/>
        <w:autoSpaceDE w:val="0"/>
        <w:autoSpaceDN w:val="0"/>
        <w:adjustRightInd w:val="0"/>
        <w:jc w:val="both"/>
      </w:pPr>
      <w:r w:rsidRPr="00D951E3">
        <w:t>Základom dane je počet psov.</w:t>
      </w:r>
    </w:p>
    <w:bookmarkEnd w:id="10"/>
    <w:p w14:paraId="40F1A0F4" w14:textId="77777777" w:rsidR="00D951E3" w:rsidRPr="008A38A4" w:rsidRDefault="00D951E3" w:rsidP="00470C3F">
      <w:pPr>
        <w:widowControl w:val="0"/>
        <w:autoSpaceDE w:val="0"/>
        <w:autoSpaceDN w:val="0"/>
        <w:adjustRightInd w:val="0"/>
        <w:jc w:val="both"/>
      </w:pPr>
    </w:p>
    <w:p w14:paraId="10B879C7" w14:textId="77777777" w:rsidR="00D05E06" w:rsidRPr="008A38A4" w:rsidRDefault="00D05E06" w:rsidP="00D05E06">
      <w:pPr>
        <w:jc w:val="center"/>
        <w:rPr>
          <w:b/>
          <w:bCs/>
        </w:rPr>
      </w:pPr>
      <w:r w:rsidRPr="008A38A4">
        <w:rPr>
          <w:b/>
          <w:bCs/>
        </w:rPr>
        <w:t xml:space="preserve">§ </w:t>
      </w:r>
      <w:r w:rsidR="00D951E3">
        <w:rPr>
          <w:b/>
          <w:bCs/>
        </w:rPr>
        <w:t>11</w:t>
      </w:r>
    </w:p>
    <w:p w14:paraId="10247634" w14:textId="77777777" w:rsidR="00D05E06" w:rsidRPr="008A38A4" w:rsidRDefault="00D05E06" w:rsidP="00D05E06">
      <w:pPr>
        <w:jc w:val="center"/>
        <w:rPr>
          <w:b/>
          <w:bCs/>
        </w:rPr>
      </w:pPr>
      <w:r w:rsidRPr="008A38A4">
        <w:rPr>
          <w:b/>
          <w:bCs/>
        </w:rPr>
        <w:t>Sadzba dane</w:t>
      </w:r>
    </w:p>
    <w:p w14:paraId="61D75120" w14:textId="77777777" w:rsidR="00D05E06" w:rsidRPr="008A38A4" w:rsidRDefault="00D05E06" w:rsidP="00D05E06">
      <w:pPr>
        <w:jc w:val="center"/>
      </w:pPr>
    </w:p>
    <w:p w14:paraId="1C502739" w14:textId="77777777" w:rsidR="00D05E06" w:rsidRPr="008A38A4" w:rsidRDefault="00D05E06" w:rsidP="00D05E06">
      <w:pPr>
        <w:jc w:val="both"/>
      </w:pPr>
      <w:r w:rsidRPr="008A38A4">
        <w:t>Správca dane určuje sadzbu dane za jedného psa a kalendárny rok nasledovne:</w:t>
      </w:r>
    </w:p>
    <w:p w14:paraId="49FD6D14" w14:textId="77777777" w:rsidR="00D05E06" w:rsidRPr="008A38A4" w:rsidRDefault="005E3B96" w:rsidP="00D951E3">
      <w:pPr>
        <w:widowControl w:val="0"/>
        <w:numPr>
          <w:ilvl w:val="0"/>
          <w:numId w:val="29"/>
        </w:numPr>
        <w:autoSpaceDE w:val="0"/>
        <w:autoSpaceDN w:val="0"/>
        <w:adjustRightInd w:val="0"/>
      </w:pPr>
      <w:r>
        <w:rPr>
          <w:b/>
          <w:bCs/>
        </w:rPr>
        <w:t>6</w:t>
      </w:r>
      <w:r w:rsidR="00D05E06" w:rsidRPr="00D951E3">
        <w:rPr>
          <w:b/>
          <w:bCs/>
        </w:rPr>
        <w:t>,00 EUR</w:t>
      </w:r>
      <w:r w:rsidR="00D05E06" w:rsidRPr="008A38A4">
        <w:t xml:space="preserve"> za psa chovaného v rodinnom dome</w:t>
      </w:r>
    </w:p>
    <w:p w14:paraId="1A4E7B06" w14:textId="77777777" w:rsidR="00D05E06" w:rsidRPr="008A38A4" w:rsidRDefault="005E3B96" w:rsidP="00D951E3">
      <w:pPr>
        <w:widowControl w:val="0"/>
        <w:numPr>
          <w:ilvl w:val="0"/>
          <w:numId w:val="29"/>
        </w:numPr>
        <w:autoSpaceDE w:val="0"/>
        <w:autoSpaceDN w:val="0"/>
        <w:adjustRightInd w:val="0"/>
      </w:pPr>
      <w:r>
        <w:rPr>
          <w:b/>
          <w:bCs/>
        </w:rPr>
        <w:t>6</w:t>
      </w:r>
      <w:r w:rsidR="00D05E06" w:rsidRPr="00D951E3">
        <w:rPr>
          <w:b/>
          <w:bCs/>
        </w:rPr>
        <w:t>,00 EUR</w:t>
      </w:r>
      <w:r w:rsidR="00D05E06" w:rsidRPr="008A38A4">
        <w:t xml:space="preserve"> za psa chovaného vo viacbytovom dome</w:t>
      </w:r>
    </w:p>
    <w:p w14:paraId="4FD25817" w14:textId="77777777" w:rsidR="00D05E06" w:rsidRPr="008A38A4" w:rsidRDefault="005E3B96" w:rsidP="00D951E3">
      <w:pPr>
        <w:widowControl w:val="0"/>
        <w:numPr>
          <w:ilvl w:val="0"/>
          <w:numId w:val="29"/>
        </w:numPr>
        <w:autoSpaceDE w:val="0"/>
        <w:autoSpaceDN w:val="0"/>
        <w:adjustRightInd w:val="0"/>
      </w:pPr>
      <w:r>
        <w:rPr>
          <w:b/>
          <w:bCs/>
        </w:rPr>
        <w:t>40</w:t>
      </w:r>
      <w:r w:rsidR="00D05E06" w:rsidRPr="00D951E3">
        <w:rPr>
          <w:b/>
          <w:bCs/>
        </w:rPr>
        <w:t>,00 EUR</w:t>
      </w:r>
      <w:r w:rsidR="00D05E06" w:rsidRPr="008A38A4">
        <w:t xml:space="preserve"> za psa chovaného v chovateľských staniciach a na pozemkoch firiem,    organizácií</w:t>
      </w:r>
    </w:p>
    <w:p w14:paraId="538A4C10" w14:textId="77777777" w:rsidR="00D05E06" w:rsidRPr="008A38A4" w:rsidRDefault="005E3B96" w:rsidP="00D951E3">
      <w:pPr>
        <w:widowControl w:val="0"/>
        <w:numPr>
          <w:ilvl w:val="0"/>
          <w:numId w:val="29"/>
        </w:numPr>
        <w:autoSpaceDE w:val="0"/>
        <w:autoSpaceDN w:val="0"/>
        <w:adjustRightInd w:val="0"/>
      </w:pPr>
      <w:r>
        <w:rPr>
          <w:b/>
          <w:bCs/>
        </w:rPr>
        <w:t>6</w:t>
      </w:r>
      <w:r w:rsidR="00D05E06" w:rsidRPr="00D951E3">
        <w:rPr>
          <w:b/>
          <w:bCs/>
        </w:rPr>
        <w:t>,</w:t>
      </w:r>
      <w:r>
        <w:rPr>
          <w:b/>
          <w:bCs/>
        </w:rPr>
        <w:t>0</w:t>
      </w:r>
      <w:r w:rsidR="00D05E06" w:rsidRPr="00D951E3">
        <w:rPr>
          <w:b/>
          <w:bCs/>
        </w:rPr>
        <w:t>0 EUR</w:t>
      </w:r>
      <w:r w:rsidR="00D05E06" w:rsidRPr="008A38A4">
        <w:t xml:space="preserve"> za psa chovaného v rodinnom dome mimo obce – lazy</w:t>
      </w:r>
    </w:p>
    <w:p w14:paraId="7B94D641" w14:textId="77777777" w:rsidR="00D05E06" w:rsidRPr="008A38A4" w:rsidRDefault="00D05E06" w:rsidP="00D05E06">
      <w:pPr>
        <w:jc w:val="both"/>
      </w:pPr>
    </w:p>
    <w:p w14:paraId="17EC70A7" w14:textId="77777777" w:rsidR="00D05E06" w:rsidRPr="008A38A4" w:rsidRDefault="009730CB" w:rsidP="00D05E06">
      <w:pPr>
        <w:jc w:val="center"/>
      </w:pPr>
      <w:r w:rsidRPr="008A38A4">
        <w:rPr>
          <w:b/>
          <w:bCs/>
        </w:rPr>
        <w:t xml:space="preserve">§ </w:t>
      </w:r>
      <w:r w:rsidR="00D951E3">
        <w:rPr>
          <w:b/>
          <w:bCs/>
        </w:rPr>
        <w:t>12</w:t>
      </w:r>
    </w:p>
    <w:p w14:paraId="64AA8604" w14:textId="77777777" w:rsidR="00D05E06" w:rsidRPr="008A38A4" w:rsidRDefault="00D05E06" w:rsidP="00D05E06">
      <w:pPr>
        <w:jc w:val="center"/>
        <w:rPr>
          <w:b/>
          <w:bCs/>
        </w:rPr>
      </w:pPr>
      <w:r w:rsidRPr="008A38A4">
        <w:rPr>
          <w:b/>
          <w:bCs/>
        </w:rPr>
        <w:t xml:space="preserve">Oslobodenie od dane </w:t>
      </w:r>
    </w:p>
    <w:p w14:paraId="7CE42F00" w14:textId="77777777" w:rsidR="00D05E06" w:rsidRPr="008A38A4" w:rsidRDefault="00D05E06" w:rsidP="00D05E06">
      <w:pPr>
        <w:jc w:val="center"/>
      </w:pPr>
    </w:p>
    <w:p w14:paraId="58EC1440" w14:textId="77777777" w:rsidR="00D05E06" w:rsidRPr="008A38A4" w:rsidRDefault="00D05E06" w:rsidP="00D951E3">
      <w:pPr>
        <w:widowControl w:val="0"/>
        <w:numPr>
          <w:ilvl w:val="0"/>
          <w:numId w:val="31"/>
        </w:numPr>
        <w:autoSpaceDE w:val="0"/>
        <w:autoSpaceDN w:val="0"/>
        <w:adjustRightInd w:val="0"/>
        <w:ind w:left="709"/>
        <w:jc w:val="both"/>
      </w:pPr>
      <w:r w:rsidRPr="008A38A4">
        <w:t>Správca dane ustanovuje oslobodenie od dane za psa v celom rozsahu u daňovníkov – fyzických osôb v prípade:</w:t>
      </w:r>
    </w:p>
    <w:p w14:paraId="73D1C1D3" w14:textId="77777777" w:rsidR="00D05E06" w:rsidRPr="00D951E3" w:rsidRDefault="00D05E06" w:rsidP="00D951E3">
      <w:pPr>
        <w:widowControl w:val="0"/>
        <w:numPr>
          <w:ilvl w:val="0"/>
          <w:numId w:val="30"/>
        </w:numPr>
        <w:autoSpaceDE w:val="0"/>
        <w:autoSpaceDN w:val="0"/>
        <w:adjustRightInd w:val="0"/>
      </w:pPr>
      <w:r w:rsidRPr="00D951E3">
        <w:t>ak daňovníkom je nevidomá  FO</w:t>
      </w:r>
    </w:p>
    <w:p w14:paraId="5105AF0B" w14:textId="77777777" w:rsidR="00531E8D" w:rsidRPr="00D951E3" w:rsidRDefault="00531E8D" w:rsidP="00D951E3">
      <w:pPr>
        <w:widowControl w:val="0"/>
        <w:numPr>
          <w:ilvl w:val="0"/>
          <w:numId w:val="30"/>
        </w:numPr>
        <w:autoSpaceDE w:val="0"/>
        <w:autoSpaceDN w:val="0"/>
        <w:adjustRightInd w:val="0"/>
      </w:pPr>
      <w:r w:rsidRPr="00D951E3">
        <w:t>prípade že pes je adoptovaný z útulku (doložiť doklad)</w:t>
      </w:r>
    </w:p>
    <w:p w14:paraId="62190858" w14:textId="77777777" w:rsidR="00D05E06" w:rsidRPr="00D951E3" w:rsidRDefault="00D05E06" w:rsidP="00D951E3">
      <w:pPr>
        <w:widowControl w:val="0"/>
        <w:numPr>
          <w:ilvl w:val="0"/>
          <w:numId w:val="30"/>
        </w:numPr>
        <w:autoSpaceDE w:val="0"/>
        <w:autoSpaceDN w:val="0"/>
        <w:adjustRightInd w:val="0"/>
      </w:pPr>
      <w:r w:rsidRPr="00D951E3">
        <w:t>ak daňovníkom je  FO  dôchodca vo veku nad 65 rokov</w:t>
      </w:r>
    </w:p>
    <w:p w14:paraId="7561FF84" w14:textId="77777777" w:rsidR="00531E8D" w:rsidRPr="008A38A4" w:rsidRDefault="00531E8D" w:rsidP="00D05E06">
      <w:pPr>
        <w:rPr>
          <w:b/>
        </w:rPr>
      </w:pPr>
    </w:p>
    <w:p w14:paraId="4B946C34" w14:textId="77777777" w:rsidR="00D05E06" w:rsidRPr="008A38A4" w:rsidRDefault="00D05E06" w:rsidP="00D951E3">
      <w:pPr>
        <w:widowControl w:val="0"/>
        <w:numPr>
          <w:ilvl w:val="0"/>
          <w:numId w:val="31"/>
        </w:numPr>
        <w:autoSpaceDE w:val="0"/>
        <w:autoSpaceDN w:val="0"/>
        <w:adjustRightInd w:val="0"/>
        <w:ind w:left="709"/>
        <w:jc w:val="both"/>
      </w:pPr>
      <w:r w:rsidRPr="008A38A4">
        <w:t>Ak daňovník vlastní alebo drží viac psov, je od dane oslobodený iba za jedného psa. Uvedené neplatí v prípade psa (psov) so špeciálnym výcvikom, ktorého vlastní alebo používa FO s ťažkým zdravotným postihnutím.</w:t>
      </w:r>
    </w:p>
    <w:p w14:paraId="1807ED78" w14:textId="77777777" w:rsidR="00D05E06" w:rsidRPr="008A38A4" w:rsidRDefault="00D05E06" w:rsidP="00D951E3">
      <w:pPr>
        <w:widowControl w:val="0"/>
        <w:numPr>
          <w:ilvl w:val="0"/>
          <w:numId w:val="31"/>
        </w:numPr>
        <w:autoSpaceDE w:val="0"/>
        <w:autoSpaceDN w:val="0"/>
        <w:adjustRightInd w:val="0"/>
        <w:ind w:left="709"/>
        <w:jc w:val="both"/>
      </w:pPr>
      <w:r w:rsidRPr="008A38A4">
        <w:t>Daňová povinnosť vzniká prvým dňom kalendárneho mesiaca nasledujúceho po mesiaci, v ktorom sa pes stal predmetom dane a zaniká posledným dňom mesiaca, v ktorom pes prestal byť predmetom dane.</w:t>
      </w:r>
    </w:p>
    <w:p w14:paraId="032DE1A0" w14:textId="77777777" w:rsidR="004B1A6D" w:rsidRPr="008A38A4" w:rsidRDefault="004B1A6D" w:rsidP="008A38A4">
      <w:pPr>
        <w:widowControl w:val="0"/>
        <w:autoSpaceDE w:val="0"/>
        <w:autoSpaceDN w:val="0"/>
        <w:adjustRightInd w:val="0"/>
      </w:pPr>
    </w:p>
    <w:p w14:paraId="1235601D" w14:textId="77777777" w:rsidR="00DA53E0" w:rsidRPr="008A38A4" w:rsidRDefault="0079190D" w:rsidP="008A38A4">
      <w:pPr>
        <w:widowControl w:val="0"/>
        <w:autoSpaceDE w:val="0"/>
        <w:autoSpaceDN w:val="0"/>
        <w:adjustRightInd w:val="0"/>
        <w:jc w:val="center"/>
        <w:rPr>
          <w:b/>
        </w:rPr>
      </w:pPr>
      <w:r w:rsidRPr="008A38A4">
        <w:rPr>
          <w:b/>
        </w:rPr>
        <w:t>D A Ň   Z A   P R E D A J N É   A U T O M A T Y</w:t>
      </w:r>
    </w:p>
    <w:p w14:paraId="24B4F9BA" w14:textId="77777777" w:rsidR="0079190D" w:rsidRPr="008A38A4" w:rsidRDefault="0079190D" w:rsidP="006F793B">
      <w:pPr>
        <w:widowControl w:val="0"/>
        <w:autoSpaceDE w:val="0"/>
        <w:autoSpaceDN w:val="0"/>
        <w:adjustRightInd w:val="0"/>
        <w:jc w:val="center"/>
        <w:rPr>
          <w:b/>
        </w:rPr>
      </w:pPr>
      <w:r w:rsidRPr="008A38A4">
        <w:rPr>
          <w:b/>
        </w:rPr>
        <w:t>§ 1</w:t>
      </w:r>
      <w:r w:rsidR="00D951E3">
        <w:rPr>
          <w:b/>
        </w:rPr>
        <w:t>3</w:t>
      </w:r>
    </w:p>
    <w:p w14:paraId="4DDD2019" w14:textId="77777777" w:rsidR="00DA53E0" w:rsidRPr="008A38A4" w:rsidRDefault="00682179" w:rsidP="00DA53E0">
      <w:pPr>
        <w:widowControl w:val="0"/>
        <w:autoSpaceDE w:val="0"/>
        <w:autoSpaceDN w:val="0"/>
        <w:adjustRightInd w:val="0"/>
        <w:jc w:val="center"/>
        <w:rPr>
          <w:b/>
        </w:rPr>
      </w:pPr>
      <w:r w:rsidRPr="008A38A4">
        <w:rPr>
          <w:b/>
        </w:rPr>
        <w:t>Predmet dane</w:t>
      </w:r>
    </w:p>
    <w:p w14:paraId="37253C85" w14:textId="77777777" w:rsidR="00682179" w:rsidRPr="008A38A4" w:rsidRDefault="00682179" w:rsidP="00DA53E0">
      <w:pPr>
        <w:widowControl w:val="0"/>
        <w:autoSpaceDE w:val="0"/>
        <w:autoSpaceDN w:val="0"/>
        <w:adjustRightInd w:val="0"/>
        <w:jc w:val="center"/>
        <w:rPr>
          <w:b/>
        </w:rPr>
      </w:pPr>
    </w:p>
    <w:p w14:paraId="2A8F8133" w14:textId="77777777" w:rsidR="00DA53E0" w:rsidRPr="008A38A4" w:rsidRDefault="00D951E3" w:rsidP="00470C3F">
      <w:pPr>
        <w:widowControl w:val="0"/>
        <w:autoSpaceDE w:val="0"/>
        <w:autoSpaceDN w:val="0"/>
        <w:adjustRightInd w:val="0"/>
        <w:jc w:val="both"/>
      </w:pPr>
      <w:r w:rsidRPr="00D951E3">
        <w:t>Predmetom dane za predajné automaty sú prístroje a automaty, ktoré vydávajú tovar za odplatu a sú umiestnené v priestoroch prístupných verejnosti. Predmetom dane za predajné automaty nie sú automaty, ktoré vydávajú cestovné lístky verejnej dopravy.</w:t>
      </w:r>
    </w:p>
    <w:p w14:paraId="5E5C54EC" w14:textId="77777777" w:rsidR="001E0609" w:rsidRDefault="001E0609" w:rsidP="001E0609">
      <w:pPr>
        <w:widowControl w:val="0"/>
        <w:autoSpaceDE w:val="0"/>
        <w:autoSpaceDN w:val="0"/>
        <w:adjustRightInd w:val="0"/>
        <w:jc w:val="center"/>
        <w:rPr>
          <w:b/>
        </w:rPr>
      </w:pPr>
    </w:p>
    <w:p w14:paraId="1732C1F2" w14:textId="77777777" w:rsidR="001E0609" w:rsidRPr="008A38A4" w:rsidRDefault="001E0609" w:rsidP="001E0609">
      <w:pPr>
        <w:widowControl w:val="0"/>
        <w:autoSpaceDE w:val="0"/>
        <w:autoSpaceDN w:val="0"/>
        <w:adjustRightInd w:val="0"/>
        <w:jc w:val="center"/>
        <w:rPr>
          <w:b/>
        </w:rPr>
      </w:pPr>
      <w:bookmarkStart w:id="11" w:name="_Hlk151566645"/>
      <w:r w:rsidRPr="008A38A4">
        <w:rPr>
          <w:b/>
        </w:rPr>
        <w:t xml:space="preserve">§ </w:t>
      </w:r>
      <w:r>
        <w:rPr>
          <w:b/>
        </w:rPr>
        <w:t>14</w:t>
      </w:r>
    </w:p>
    <w:p w14:paraId="11471D16" w14:textId="77777777" w:rsidR="001E0609" w:rsidRPr="00E75334" w:rsidRDefault="001E0609" w:rsidP="001E0609">
      <w:pPr>
        <w:widowControl w:val="0"/>
        <w:autoSpaceDE w:val="0"/>
        <w:autoSpaceDN w:val="0"/>
        <w:adjustRightInd w:val="0"/>
        <w:jc w:val="center"/>
        <w:rPr>
          <w:b/>
        </w:rPr>
      </w:pPr>
      <w:r w:rsidRPr="00E75334">
        <w:rPr>
          <w:b/>
        </w:rPr>
        <w:lastRenderedPageBreak/>
        <w:t>Základ dane</w:t>
      </w:r>
    </w:p>
    <w:p w14:paraId="703382FF" w14:textId="77777777" w:rsidR="001E0609" w:rsidRDefault="001E0609" w:rsidP="001E0609">
      <w:pPr>
        <w:widowControl w:val="0"/>
        <w:autoSpaceDE w:val="0"/>
        <w:autoSpaceDN w:val="0"/>
        <w:adjustRightInd w:val="0"/>
        <w:jc w:val="both"/>
      </w:pPr>
      <w:r w:rsidRPr="00D951E3">
        <w:t xml:space="preserve">Základom dane je počet </w:t>
      </w:r>
      <w:r w:rsidRPr="001E0609">
        <w:t>predajných automatov</w:t>
      </w:r>
      <w:r w:rsidRPr="00D951E3">
        <w:t>.</w:t>
      </w:r>
    </w:p>
    <w:bookmarkEnd w:id="11"/>
    <w:p w14:paraId="03355EB6" w14:textId="77777777" w:rsidR="001E0609" w:rsidRDefault="001E0609" w:rsidP="008A38A4">
      <w:pPr>
        <w:widowControl w:val="0"/>
        <w:autoSpaceDE w:val="0"/>
        <w:autoSpaceDN w:val="0"/>
        <w:adjustRightInd w:val="0"/>
        <w:jc w:val="center"/>
        <w:rPr>
          <w:b/>
        </w:rPr>
      </w:pPr>
    </w:p>
    <w:p w14:paraId="317F1926" w14:textId="77777777" w:rsidR="000C4C5F" w:rsidRPr="008A38A4" w:rsidRDefault="00C62EC8" w:rsidP="008A38A4">
      <w:pPr>
        <w:widowControl w:val="0"/>
        <w:autoSpaceDE w:val="0"/>
        <w:autoSpaceDN w:val="0"/>
        <w:adjustRightInd w:val="0"/>
        <w:jc w:val="center"/>
        <w:rPr>
          <w:b/>
        </w:rPr>
      </w:pPr>
      <w:r w:rsidRPr="008A38A4">
        <w:rPr>
          <w:b/>
        </w:rPr>
        <w:t>§ 1</w:t>
      </w:r>
      <w:r w:rsidR="001E0609">
        <w:rPr>
          <w:b/>
        </w:rPr>
        <w:t>5</w:t>
      </w:r>
    </w:p>
    <w:p w14:paraId="73F4A703" w14:textId="77777777" w:rsidR="008A38A4" w:rsidRPr="008A38A4" w:rsidRDefault="000C4C5F" w:rsidP="008A38A4">
      <w:pPr>
        <w:widowControl w:val="0"/>
        <w:autoSpaceDE w:val="0"/>
        <w:autoSpaceDN w:val="0"/>
        <w:adjustRightInd w:val="0"/>
        <w:jc w:val="center"/>
        <w:rPr>
          <w:b/>
        </w:rPr>
      </w:pPr>
      <w:r w:rsidRPr="008A38A4">
        <w:rPr>
          <w:b/>
        </w:rPr>
        <w:t>Sadzba dane</w:t>
      </w:r>
    </w:p>
    <w:p w14:paraId="0BB817A1" w14:textId="77777777" w:rsidR="000C4C5F" w:rsidRPr="008A38A4" w:rsidRDefault="000C4C5F" w:rsidP="0079190D">
      <w:pPr>
        <w:widowControl w:val="0"/>
        <w:autoSpaceDE w:val="0"/>
        <w:autoSpaceDN w:val="0"/>
        <w:adjustRightInd w:val="0"/>
      </w:pPr>
      <w:r w:rsidRPr="008A38A4">
        <w:t>Správca dane určuje sadzbu dane:</w:t>
      </w:r>
    </w:p>
    <w:p w14:paraId="306F2094" w14:textId="77777777" w:rsidR="000C4C5F" w:rsidRPr="008A38A4" w:rsidRDefault="00F92E16" w:rsidP="00470C3F">
      <w:pPr>
        <w:widowControl w:val="0"/>
        <w:numPr>
          <w:ilvl w:val="0"/>
          <w:numId w:val="13"/>
        </w:numPr>
        <w:autoSpaceDE w:val="0"/>
        <w:autoSpaceDN w:val="0"/>
        <w:adjustRightInd w:val="0"/>
        <w:jc w:val="both"/>
      </w:pPr>
      <w:r>
        <w:rPr>
          <w:b/>
        </w:rPr>
        <w:t>20,0</w:t>
      </w:r>
      <w:r w:rsidR="000C4C5F" w:rsidRPr="008A38A4">
        <w:rPr>
          <w:b/>
        </w:rPr>
        <w:t>0 EUR</w:t>
      </w:r>
      <w:r w:rsidR="000C4C5F" w:rsidRPr="008A38A4">
        <w:t xml:space="preserve"> za jeden predajný automat a kalendárny rok, s najviac 10-imi druhmi tovaru,</w:t>
      </w:r>
    </w:p>
    <w:p w14:paraId="3241A43C" w14:textId="77777777" w:rsidR="000C4C5F" w:rsidRPr="008A38A4" w:rsidRDefault="00F92E16" w:rsidP="00470C3F">
      <w:pPr>
        <w:widowControl w:val="0"/>
        <w:numPr>
          <w:ilvl w:val="0"/>
          <w:numId w:val="13"/>
        </w:numPr>
        <w:autoSpaceDE w:val="0"/>
        <w:autoSpaceDN w:val="0"/>
        <w:adjustRightInd w:val="0"/>
        <w:jc w:val="both"/>
      </w:pPr>
      <w:r>
        <w:rPr>
          <w:b/>
        </w:rPr>
        <w:t>40</w:t>
      </w:r>
      <w:r w:rsidR="000C4C5F" w:rsidRPr="008A38A4">
        <w:rPr>
          <w:b/>
        </w:rPr>
        <w:t>,</w:t>
      </w:r>
      <w:r>
        <w:rPr>
          <w:b/>
        </w:rPr>
        <w:t>0</w:t>
      </w:r>
      <w:r w:rsidR="000C4C5F" w:rsidRPr="008A38A4">
        <w:rPr>
          <w:b/>
        </w:rPr>
        <w:t>0 EUR</w:t>
      </w:r>
      <w:r w:rsidR="000C4C5F" w:rsidRPr="008A38A4">
        <w:t xml:space="preserve"> za jeden predajný automat a kalendárny rok, s viac ako 10-imi druhmi tovaru,</w:t>
      </w:r>
    </w:p>
    <w:p w14:paraId="1B465CCD" w14:textId="77777777" w:rsidR="00DA53E0" w:rsidRPr="008A38A4" w:rsidRDefault="00DA53E0" w:rsidP="00470C3F">
      <w:pPr>
        <w:widowControl w:val="0"/>
        <w:autoSpaceDE w:val="0"/>
        <w:autoSpaceDN w:val="0"/>
        <w:adjustRightInd w:val="0"/>
        <w:ind w:left="720"/>
        <w:jc w:val="both"/>
      </w:pPr>
    </w:p>
    <w:p w14:paraId="7562F77E" w14:textId="77777777" w:rsidR="000C4C5F" w:rsidRPr="008A38A4" w:rsidRDefault="00DA53E0" w:rsidP="008A38A4">
      <w:pPr>
        <w:widowControl w:val="0"/>
        <w:autoSpaceDE w:val="0"/>
        <w:autoSpaceDN w:val="0"/>
        <w:adjustRightInd w:val="0"/>
        <w:jc w:val="center"/>
        <w:rPr>
          <w:b/>
        </w:rPr>
      </w:pPr>
      <w:r w:rsidRPr="008A38A4">
        <w:rPr>
          <w:b/>
        </w:rPr>
        <w:t>§ 1</w:t>
      </w:r>
      <w:r w:rsidR="001E0609">
        <w:rPr>
          <w:b/>
        </w:rPr>
        <w:t>6</w:t>
      </w:r>
    </w:p>
    <w:p w14:paraId="70BD8080" w14:textId="77777777" w:rsidR="000C4C5F" w:rsidRPr="008A38A4" w:rsidRDefault="000C4C5F" w:rsidP="00DA53E0">
      <w:pPr>
        <w:widowControl w:val="0"/>
        <w:autoSpaceDE w:val="0"/>
        <w:autoSpaceDN w:val="0"/>
        <w:adjustRightInd w:val="0"/>
        <w:jc w:val="center"/>
        <w:rPr>
          <w:b/>
        </w:rPr>
      </w:pPr>
      <w:r w:rsidRPr="008A38A4">
        <w:rPr>
          <w:b/>
        </w:rPr>
        <w:t>Spôsob vedenia preukaznej evidencie na účely dane a spôsob identifikácie predajných automatov</w:t>
      </w:r>
    </w:p>
    <w:p w14:paraId="30F7A5B6" w14:textId="77777777" w:rsidR="00DA53E0" w:rsidRPr="008A38A4" w:rsidRDefault="00DA53E0" w:rsidP="00DA53E0">
      <w:pPr>
        <w:widowControl w:val="0"/>
        <w:autoSpaceDE w:val="0"/>
        <w:autoSpaceDN w:val="0"/>
        <w:adjustRightInd w:val="0"/>
        <w:jc w:val="center"/>
        <w:rPr>
          <w:b/>
        </w:rPr>
      </w:pPr>
    </w:p>
    <w:p w14:paraId="279D10A9" w14:textId="77777777" w:rsidR="000C4C5F" w:rsidRPr="008A38A4" w:rsidRDefault="000C4C5F" w:rsidP="00470C3F">
      <w:pPr>
        <w:widowControl w:val="0"/>
        <w:numPr>
          <w:ilvl w:val="0"/>
          <w:numId w:val="14"/>
        </w:numPr>
        <w:autoSpaceDE w:val="0"/>
        <w:autoSpaceDN w:val="0"/>
        <w:adjustRightInd w:val="0"/>
        <w:jc w:val="both"/>
      </w:pPr>
      <w:r w:rsidRPr="008A38A4">
        <w:t>Daňovník je povinný označiť každý predajný automat na viditeľnom mieste štítkom, kde musí byť uvedené obchodné meno prevádzkovateľa, sídlo resp. miesto podnikania, IČO, dátum začatia prevádzkovania predajného automatu a výrobné číslo.</w:t>
      </w:r>
    </w:p>
    <w:p w14:paraId="4F94D931" w14:textId="77777777" w:rsidR="000C4C5F" w:rsidRPr="008A38A4" w:rsidRDefault="000C4C5F" w:rsidP="00470C3F">
      <w:pPr>
        <w:widowControl w:val="0"/>
        <w:numPr>
          <w:ilvl w:val="0"/>
          <w:numId w:val="14"/>
        </w:numPr>
        <w:autoSpaceDE w:val="0"/>
        <w:autoSpaceDN w:val="0"/>
        <w:adjustRightInd w:val="0"/>
        <w:jc w:val="both"/>
      </w:pPr>
      <w:r w:rsidRPr="008A38A4">
        <w:t>Daňovník je povinný na výzvu správcu dane predložiť inventárny zoznam evidencie predajných automatov.</w:t>
      </w:r>
    </w:p>
    <w:p w14:paraId="1C5D16AD" w14:textId="77777777" w:rsidR="000C4C5F" w:rsidRPr="008A38A4" w:rsidRDefault="000C4C5F" w:rsidP="000C4C5F">
      <w:pPr>
        <w:widowControl w:val="0"/>
        <w:autoSpaceDE w:val="0"/>
        <w:autoSpaceDN w:val="0"/>
        <w:adjustRightInd w:val="0"/>
      </w:pPr>
    </w:p>
    <w:p w14:paraId="3A3BB793" w14:textId="77777777" w:rsidR="00DA53E0" w:rsidRPr="008A38A4" w:rsidRDefault="000C4C5F" w:rsidP="008A38A4">
      <w:pPr>
        <w:widowControl w:val="0"/>
        <w:autoSpaceDE w:val="0"/>
        <w:autoSpaceDN w:val="0"/>
        <w:adjustRightInd w:val="0"/>
        <w:jc w:val="center"/>
        <w:rPr>
          <w:b/>
        </w:rPr>
      </w:pPr>
      <w:r w:rsidRPr="008A38A4">
        <w:rPr>
          <w:b/>
        </w:rPr>
        <w:t>D A Ň   Z A   N E V</w:t>
      </w:r>
      <w:r w:rsidR="00470C3F" w:rsidRPr="008A38A4">
        <w:rPr>
          <w:b/>
        </w:rPr>
        <w:t> </w:t>
      </w:r>
      <w:r w:rsidRPr="008A38A4">
        <w:rPr>
          <w:b/>
        </w:rPr>
        <w:t>Ý</w:t>
      </w:r>
      <w:r w:rsidR="00470C3F" w:rsidRPr="008A38A4">
        <w:rPr>
          <w:b/>
        </w:rPr>
        <w:t xml:space="preserve"> </w:t>
      </w:r>
      <w:r w:rsidRPr="008A38A4">
        <w:rPr>
          <w:b/>
        </w:rPr>
        <w:t xml:space="preserve">H E R N É </w:t>
      </w:r>
      <w:r w:rsidR="00470C3F" w:rsidRPr="008A38A4">
        <w:rPr>
          <w:b/>
        </w:rPr>
        <w:t xml:space="preserve"> </w:t>
      </w:r>
      <w:r w:rsidRPr="008A38A4">
        <w:rPr>
          <w:b/>
        </w:rPr>
        <w:t xml:space="preserve"> H R A C I E   A U T O M A T Y</w:t>
      </w:r>
    </w:p>
    <w:p w14:paraId="1FFE5C3E" w14:textId="77777777" w:rsidR="000C4C5F" w:rsidRPr="008A38A4" w:rsidRDefault="000C4C5F" w:rsidP="00DA53E0">
      <w:pPr>
        <w:widowControl w:val="0"/>
        <w:autoSpaceDE w:val="0"/>
        <w:autoSpaceDN w:val="0"/>
        <w:adjustRightInd w:val="0"/>
        <w:jc w:val="center"/>
        <w:rPr>
          <w:b/>
        </w:rPr>
      </w:pPr>
      <w:r w:rsidRPr="008A38A4">
        <w:rPr>
          <w:b/>
        </w:rPr>
        <w:t>§ 1</w:t>
      </w:r>
      <w:r w:rsidR="001E0609">
        <w:rPr>
          <w:b/>
        </w:rPr>
        <w:t>7</w:t>
      </w:r>
    </w:p>
    <w:p w14:paraId="7C258831" w14:textId="77777777" w:rsidR="000C4C5F" w:rsidRPr="008A38A4" w:rsidRDefault="000C4C5F" w:rsidP="00DA53E0">
      <w:pPr>
        <w:widowControl w:val="0"/>
        <w:autoSpaceDE w:val="0"/>
        <w:autoSpaceDN w:val="0"/>
        <w:adjustRightInd w:val="0"/>
        <w:jc w:val="center"/>
        <w:rPr>
          <w:b/>
        </w:rPr>
      </w:pPr>
      <w:r w:rsidRPr="008A38A4">
        <w:rPr>
          <w:b/>
        </w:rPr>
        <w:t>Predmet dane</w:t>
      </w:r>
    </w:p>
    <w:p w14:paraId="46E6BF8E" w14:textId="77777777" w:rsidR="00DA53E0" w:rsidRPr="008A38A4" w:rsidRDefault="00DA53E0" w:rsidP="00DA53E0">
      <w:pPr>
        <w:widowControl w:val="0"/>
        <w:autoSpaceDE w:val="0"/>
        <w:autoSpaceDN w:val="0"/>
        <w:adjustRightInd w:val="0"/>
        <w:jc w:val="center"/>
        <w:rPr>
          <w:b/>
        </w:rPr>
      </w:pPr>
    </w:p>
    <w:p w14:paraId="1D4F78E3" w14:textId="77777777" w:rsidR="000C4C5F" w:rsidRPr="008A38A4" w:rsidRDefault="001E0609" w:rsidP="00470C3F">
      <w:pPr>
        <w:widowControl w:val="0"/>
        <w:autoSpaceDE w:val="0"/>
        <w:autoSpaceDN w:val="0"/>
        <w:adjustRightInd w:val="0"/>
        <w:jc w:val="both"/>
      </w:pPr>
      <w:r w:rsidRPr="001E0609">
        <w:t>Predmetom dane za nevýherné hracie prístroje sú hracie prístroje, ktoré sa spúšťajú alebo prevádzkujú za odplatu, pričom tieto hracie prístroje nevydávajú peňažnú výhru a sú prevádzkované v priestoroch prístupných verejnosti</w:t>
      </w:r>
      <w:r w:rsidR="000C4C5F" w:rsidRPr="008A38A4">
        <w:t>.</w:t>
      </w:r>
    </w:p>
    <w:p w14:paraId="0CDD6F30" w14:textId="77777777" w:rsidR="001E0609" w:rsidRDefault="001E0609" w:rsidP="001E0609">
      <w:pPr>
        <w:widowControl w:val="0"/>
        <w:autoSpaceDE w:val="0"/>
        <w:autoSpaceDN w:val="0"/>
        <w:adjustRightInd w:val="0"/>
        <w:jc w:val="center"/>
        <w:rPr>
          <w:b/>
        </w:rPr>
      </w:pPr>
    </w:p>
    <w:p w14:paraId="25FF4C4C" w14:textId="77777777" w:rsidR="001E0609" w:rsidRPr="008A38A4" w:rsidRDefault="001E0609" w:rsidP="001E0609">
      <w:pPr>
        <w:widowControl w:val="0"/>
        <w:autoSpaceDE w:val="0"/>
        <w:autoSpaceDN w:val="0"/>
        <w:adjustRightInd w:val="0"/>
        <w:jc w:val="center"/>
        <w:rPr>
          <w:b/>
        </w:rPr>
      </w:pPr>
      <w:r w:rsidRPr="008A38A4">
        <w:rPr>
          <w:b/>
        </w:rPr>
        <w:t xml:space="preserve">§ </w:t>
      </w:r>
      <w:r>
        <w:rPr>
          <w:b/>
        </w:rPr>
        <w:t>18</w:t>
      </w:r>
    </w:p>
    <w:p w14:paraId="4E1EBA81" w14:textId="77777777" w:rsidR="001E0609" w:rsidRPr="00E75334" w:rsidRDefault="001E0609" w:rsidP="001E0609">
      <w:pPr>
        <w:widowControl w:val="0"/>
        <w:autoSpaceDE w:val="0"/>
        <w:autoSpaceDN w:val="0"/>
        <w:adjustRightInd w:val="0"/>
        <w:jc w:val="center"/>
        <w:rPr>
          <w:b/>
        </w:rPr>
      </w:pPr>
      <w:r w:rsidRPr="00E75334">
        <w:rPr>
          <w:b/>
        </w:rPr>
        <w:t>Základ dane</w:t>
      </w:r>
    </w:p>
    <w:p w14:paraId="0BE5B7DD" w14:textId="77777777" w:rsidR="001E0609" w:rsidRDefault="001E0609" w:rsidP="001E0609">
      <w:pPr>
        <w:widowControl w:val="0"/>
        <w:autoSpaceDE w:val="0"/>
        <w:autoSpaceDN w:val="0"/>
        <w:adjustRightInd w:val="0"/>
        <w:jc w:val="both"/>
      </w:pPr>
      <w:r w:rsidRPr="00D951E3">
        <w:t xml:space="preserve">Základom dane je počet </w:t>
      </w:r>
      <w:r w:rsidRPr="001E0609">
        <w:t>nevýherných hracích prístrojov</w:t>
      </w:r>
      <w:r w:rsidRPr="00D951E3">
        <w:t>.</w:t>
      </w:r>
    </w:p>
    <w:p w14:paraId="06CB5A54" w14:textId="77777777" w:rsidR="00DA53E0" w:rsidRPr="008A38A4" w:rsidRDefault="00DA53E0" w:rsidP="00470C3F">
      <w:pPr>
        <w:widowControl w:val="0"/>
        <w:autoSpaceDE w:val="0"/>
        <w:autoSpaceDN w:val="0"/>
        <w:adjustRightInd w:val="0"/>
        <w:jc w:val="both"/>
      </w:pPr>
    </w:p>
    <w:p w14:paraId="4254EF1B" w14:textId="77777777" w:rsidR="001E0609" w:rsidRDefault="00DA53E0" w:rsidP="00DA53E0">
      <w:pPr>
        <w:widowControl w:val="0"/>
        <w:autoSpaceDE w:val="0"/>
        <w:autoSpaceDN w:val="0"/>
        <w:adjustRightInd w:val="0"/>
        <w:jc w:val="center"/>
        <w:rPr>
          <w:b/>
        </w:rPr>
      </w:pPr>
      <w:r w:rsidRPr="008A38A4">
        <w:rPr>
          <w:b/>
        </w:rPr>
        <w:t>§ 1</w:t>
      </w:r>
      <w:r w:rsidR="001E0609">
        <w:rPr>
          <w:b/>
        </w:rPr>
        <w:t>9</w:t>
      </w:r>
    </w:p>
    <w:p w14:paraId="4F65A730" w14:textId="77777777" w:rsidR="000C4C5F" w:rsidRPr="008A38A4" w:rsidRDefault="000C4C5F" w:rsidP="00DA53E0">
      <w:pPr>
        <w:widowControl w:val="0"/>
        <w:autoSpaceDE w:val="0"/>
        <w:autoSpaceDN w:val="0"/>
        <w:adjustRightInd w:val="0"/>
        <w:jc w:val="center"/>
        <w:rPr>
          <w:b/>
        </w:rPr>
      </w:pPr>
      <w:r w:rsidRPr="008A38A4">
        <w:rPr>
          <w:b/>
        </w:rPr>
        <w:t>Sadzba dane</w:t>
      </w:r>
    </w:p>
    <w:p w14:paraId="09CBC81D" w14:textId="77777777" w:rsidR="00DA53E0" w:rsidRPr="008A38A4" w:rsidRDefault="00DA53E0" w:rsidP="00DA53E0">
      <w:pPr>
        <w:widowControl w:val="0"/>
        <w:autoSpaceDE w:val="0"/>
        <w:autoSpaceDN w:val="0"/>
        <w:adjustRightInd w:val="0"/>
        <w:jc w:val="center"/>
        <w:rPr>
          <w:b/>
        </w:rPr>
      </w:pPr>
    </w:p>
    <w:p w14:paraId="69C8B4AF" w14:textId="77777777" w:rsidR="000C4C5F" w:rsidRPr="008A38A4" w:rsidRDefault="000C4C5F" w:rsidP="00470C3F">
      <w:pPr>
        <w:widowControl w:val="0"/>
        <w:autoSpaceDE w:val="0"/>
        <w:autoSpaceDN w:val="0"/>
        <w:adjustRightInd w:val="0"/>
        <w:jc w:val="both"/>
      </w:pPr>
      <w:r w:rsidRPr="008A38A4">
        <w:t xml:space="preserve">Správca dane určuje sadzbu dane </w:t>
      </w:r>
      <w:r w:rsidR="00F92E16">
        <w:rPr>
          <w:b/>
        </w:rPr>
        <w:t>40</w:t>
      </w:r>
      <w:r w:rsidRPr="008A38A4">
        <w:rPr>
          <w:b/>
        </w:rPr>
        <w:t>,</w:t>
      </w:r>
      <w:r w:rsidR="00F92E16">
        <w:rPr>
          <w:b/>
        </w:rPr>
        <w:t>0</w:t>
      </w:r>
      <w:r w:rsidRPr="008A38A4">
        <w:rPr>
          <w:b/>
        </w:rPr>
        <w:t>0 EUR</w:t>
      </w:r>
      <w:r w:rsidRPr="008A38A4">
        <w:t xml:space="preserve"> za jeden nevýherný hrací prístroj a kalendárny rok.</w:t>
      </w:r>
    </w:p>
    <w:p w14:paraId="53C88799" w14:textId="77777777" w:rsidR="00DA53E0" w:rsidRPr="008A38A4" w:rsidRDefault="00DA53E0" w:rsidP="000C4C5F">
      <w:pPr>
        <w:widowControl w:val="0"/>
        <w:autoSpaceDE w:val="0"/>
        <w:autoSpaceDN w:val="0"/>
        <w:adjustRightInd w:val="0"/>
      </w:pPr>
    </w:p>
    <w:p w14:paraId="4F06D33F" w14:textId="77777777" w:rsidR="00130E18" w:rsidRPr="008A38A4" w:rsidRDefault="00DA53E0" w:rsidP="00DA53E0">
      <w:pPr>
        <w:widowControl w:val="0"/>
        <w:autoSpaceDE w:val="0"/>
        <w:autoSpaceDN w:val="0"/>
        <w:adjustRightInd w:val="0"/>
        <w:jc w:val="center"/>
        <w:rPr>
          <w:b/>
        </w:rPr>
      </w:pPr>
      <w:r w:rsidRPr="008A38A4">
        <w:rPr>
          <w:b/>
        </w:rPr>
        <w:t>§</w:t>
      </w:r>
      <w:r w:rsidR="001E0609">
        <w:rPr>
          <w:b/>
        </w:rPr>
        <w:t xml:space="preserve"> 20</w:t>
      </w:r>
    </w:p>
    <w:p w14:paraId="53E2E97C" w14:textId="77777777" w:rsidR="00130E18" w:rsidRPr="008A38A4" w:rsidRDefault="00AC15A3" w:rsidP="00DA53E0">
      <w:pPr>
        <w:widowControl w:val="0"/>
        <w:autoSpaceDE w:val="0"/>
        <w:autoSpaceDN w:val="0"/>
        <w:adjustRightInd w:val="0"/>
        <w:jc w:val="center"/>
        <w:rPr>
          <w:b/>
        </w:rPr>
      </w:pPr>
      <w:r w:rsidRPr="008A38A4">
        <w:rPr>
          <w:b/>
        </w:rPr>
        <w:t>Spôsob vedenia preu</w:t>
      </w:r>
      <w:r w:rsidR="00130E18" w:rsidRPr="008A38A4">
        <w:rPr>
          <w:b/>
        </w:rPr>
        <w:t>kaznej evidencie na účely dane a spôsob identifikácie nevýherných hracích prístrojov</w:t>
      </w:r>
    </w:p>
    <w:p w14:paraId="43240C78" w14:textId="77777777" w:rsidR="00DA53E0" w:rsidRPr="008A38A4" w:rsidRDefault="00DA53E0" w:rsidP="00DA53E0">
      <w:pPr>
        <w:widowControl w:val="0"/>
        <w:autoSpaceDE w:val="0"/>
        <w:autoSpaceDN w:val="0"/>
        <w:adjustRightInd w:val="0"/>
        <w:jc w:val="center"/>
        <w:rPr>
          <w:b/>
        </w:rPr>
      </w:pPr>
    </w:p>
    <w:p w14:paraId="58FF29F0" w14:textId="77777777" w:rsidR="00130E18" w:rsidRPr="008A38A4" w:rsidRDefault="00130E18" w:rsidP="00470C3F">
      <w:pPr>
        <w:widowControl w:val="0"/>
        <w:numPr>
          <w:ilvl w:val="0"/>
          <w:numId w:val="15"/>
        </w:numPr>
        <w:autoSpaceDE w:val="0"/>
        <w:autoSpaceDN w:val="0"/>
        <w:adjustRightInd w:val="0"/>
        <w:jc w:val="both"/>
      </w:pPr>
      <w:r w:rsidRPr="008A38A4">
        <w:t>Daňovník je povinný viesť preukaznú písomnú (alebo elektronickú) evidenciu nevýherných hracích prístrojov v rozsahu údajov:</w:t>
      </w:r>
    </w:p>
    <w:p w14:paraId="4FF8CDEE" w14:textId="77777777" w:rsidR="00130E18" w:rsidRPr="008A38A4" w:rsidRDefault="00130E18" w:rsidP="00470C3F">
      <w:pPr>
        <w:widowControl w:val="0"/>
        <w:numPr>
          <w:ilvl w:val="0"/>
          <w:numId w:val="16"/>
        </w:numPr>
        <w:autoSpaceDE w:val="0"/>
        <w:autoSpaceDN w:val="0"/>
        <w:adjustRightInd w:val="0"/>
        <w:jc w:val="both"/>
      </w:pPr>
      <w:r w:rsidRPr="008A38A4">
        <w:t>výrobné číslo prístroja,</w:t>
      </w:r>
    </w:p>
    <w:p w14:paraId="1700F2F6" w14:textId="77777777" w:rsidR="00130E18" w:rsidRPr="008A38A4" w:rsidRDefault="00130E18" w:rsidP="00470C3F">
      <w:pPr>
        <w:widowControl w:val="0"/>
        <w:numPr>
          <w:ilvl w:val="0"/>
          <w:numId w:val="16"/>
        </w:numPr>
        <w:autoSpaceDE w:val="0"/>
        <w:autoSpaceDN w:val="0"/>
        <w:adjustRightInd w:val="0"/>
        <w:jc w:val="both"/>
      </w:pPr>
      <w:r w:rsidRPr="008A38A4">
        <w:t>dátum začatia prevádzkovania prístroja,</w:t>
      </w:r>
    </w:p>
    <w:p w14:paraId="1A75967E" w14:textId="77777777" w:rsidR="00130E18" w:rsidRPr="008A38A4" w:rsidRDefault="00130E18" w:rsidP="00470C3F">
      <w:pPr>
        <w:widowControl w:val="0"/>
        <w:numPr>
          <w:ilvl w:val="0"/>
          <w:numId w:val="16"/>
        </w:numPr>
        <w:autoSpaceDE w:val="0"/>
        <w:autoSpaceDN w:val="0"/>
        <w:adjustRightInd w:val="0"/>
        <w:jc w:val="both"/>
      </w:pPr>
      <w:r w:rsidRPr="008A38A4">
        <w:t>označenie prevádzky a miesta, kde je prístroj umiestnený,</w:t>
      </w:r>
    </w:p>
    <w:p w14:paraId="2C1B326C" w14:textId="77777777" w:rsidR="00130E18" w:rsidRPr="008A38A4" w:rsidRDefault="00130E18" w:rsidP="00470C3F">
      <w:pPr>
        <w:widowControl w:val="0"/>
        <w:numPr>
          <w:ilvl w:val="0"/>
          <w:numId w:val="16"/>
        </w:numPr>
        <w:autoSpaceDE w:val="0"/>
        <w:autoSpaceDN w:val="0"/>
        <w:adjustRightInd w:val="0"/>
        <w:jc w:val="both"/>
      </w:pPr>
      <w:r w:rsidRPr="008A38A4">
        <w:t>identifikačné údaje prevádzkovateľa (obchodné meno, sídlo alebo miesto podnikania, IČO, štatutárny zástupca, prevádzkovateľ),</w:t>
      </w:r>
    </w:p>
    <w:p w14:paraId="2A6A1A20" w14:textId="77777777" w:rsidR="00130E18" w:rsidRPr="008A38A4" w:rsidRDefault="00130E18" w:rsidP="00470C3F">
      <w:pPr>
        <w:widowControl w:val="0"/>
        <w:numPr>
          <w:ilvl w:val="0"/>
          <w:numId w:val="15"/>
        </w:numPr>
        <w:autoSpaceDE w:val="0"/>
        <w:autoSpaceDN w:val="0"/>
        <w:adjustRightInd w:val="0"/>
        <w:jc w:val="both"/>
      </w:pPr>
      <w:r w:rsidRPr="008A38A4">
        <w:lastRenderedPageBreak/>
        <w:t>Daňovník je povinný na výzvu správcu dane bezodkladne predložiť inventárny zoznam evidencie nevýherných hracích prístrojov.</w:t>
      </w:r>
    </w:p>
    <w:p w14:paraId="4378FCA4" w14:textId="77777777" w:rsidR="000C4C5F" w:rsidRPr="008A38A4" w:rsidRDefault="00130E18" w:rsidP="0079190D">
      <w:pPr>
        <w:widowControl w:val="0"/>
        <w:numPr>
          <w:ilvl w:val="0"/>
          <w:numId w:val="15"/>
        </w:numPr>
        <w:autoSpaceDE w:val="0"/>
        <w:autoSpaceDN w:val="0"/>
        <w:adjustRightInd w:val="0"/>
        <w:jc w:val="both"/>
      </w:pPr>
      <w:r w:rsidRPr="008A38A4">
        <w:t>Daňovník je povinný označiť každý nevýherný hrací prístroj na viditeľnom mieste štítkom, kde musí byť uvedené obchodné meno prevádzkovateľa, sídlo resp. miesto podnikania, IČO, dátum začatia prevádzkovania nevýherného hracieho prístroja a výrobné číslo.</w:t>
      </w:r>
    </w:p>
    <w:p w14:paraId="1380F034" w14:textId="77777777" w:rsidR="004B1A6D" w:rsidRPr="008A38A4" w:rsidRDefault="004B1A6D" w:rsidP="006F793B">
      <w:pPr>
        <w:widowControl w:val="0"/>
        <w:autoSpaceDE w:val="0"/>
        <w:autoSpaceDN w:val="0"/>
        <w:adjustRightInd w:val="0"/>
        <w:jc w:val="center"/>
        <w:rPr>
          <w:b/>
        </w:rPr>
      </w:pPr>
    </w:p>
    <w:p w14:paraId="548BBF73" w14:textId="77777777" w:rsidR="004B1A6D" w:rsidRPr="008A38A4" w:rsidRDefault="00DA53E0" w:rsidP="006F793B">
      <w:pPr>
        <w:widowControl w:val="0"/>
        <w:autoSpaceDE w:val="0"/>
        <w:autoSpaceDN w:val="0"/>
        <w:adjustRightInd w:val="0"/>
        <w:jc w:val="center"/>
        <w:rPr>
          <w:b/>
        </w:rPr>
      </w:pPr>
      <w:r w:rsidRPr="008A38A4">
        <w:rPr>
          <w:b/>
        </w:rPr>
        <w:t xml:space="preserve">§ </w:t>
      </w:r>
      <w:r w:rsidR="001E0609">
        <w:rPr>
          <w:b/>
        </w:rPr>
        <w:t>21</w:t>
      </w:r>
    </w:p>
    <w:p w14:paraId="103C8056" w14:textId="77777777" w:rsidR="004B1A6D" w:rsidRPr="008A38A4" w:rsidRDefault="004B1A6D" w:rsidP="006F793B">
      <w:pPr>
        <w:widowControl w:val="0"/>
        <w:autoSpaceDE w:val="0"/>
        <w:autoSpaceDN w:val="0"/>
        <w:adjustRightInd w:val="0"/>
        <w:jc w:val="center"/>
        <w:rPr>
          <w:b/>
        </w:rPr>
      </w:pPr>
      <w:r w:rsidRPr="008A38A4">
        <w:rPr>
          <w:b/>
        </w:rPr>
        <w:t>Suma dane</w:t>
      </w:r>
      <w:r w:rsidRPr="008A38A4">
        <w:t xml:space="preserve">, </w:t>
      </w:r>
      <w:r w:rsidRPr="008A38A4">
        <w:rPr>
          <w:b/>
        </w:rPr>
        <w:t>ktorú správca dane nevyrubí</w:t>
      </w:r>
    </w:p>
    <w:p w14:paraId="7C1429BF" w14:textId="77777777" w:rsidR="004B1A6D" w:rsidRPr="008A38A4" w:rsidRDefault="004B1A6D" w:rsidP="006F793B">
      <w:pPr>
        <w:widowControl w:val="0"/>
        <w:autoSpaceDE w:val="0"/>
        <w:autoSpaceDN w:val="0"/>
        <w:adjustRightInd w:val="0"/>
        <w:jc w:val="center"/>
        <w:rPr>
          <w:b/>
        </w:rPr>
      </w:pPr>
    </w:p>
    <w:p w14:paraId="2C9281AB" w14:textId="77777777" w:rsidR="00DE26E7" w:rsidRPr="008A38A4" w:rsidRDefault="004B1A6D" w:rsidP="008A38A4">
      <w:pPr>
        <w:widowControl w:val="0"/>
        <w:autoSpaceDE w:val="0"/>
        <w:autoSpaceDN w:val="0"/>
        <w:adjustRightInd w:val="0"/>
        <w:jc w:val="both"/>
      </w:pPr>
      <w:r w:rsidRPr="008A38A4">
        <w:t xml:space="preserve">Správca dane ustanovuje, že daň najviac v úhrne do </w:t>
      </w:r>
      <w:r w:rsidR="00AE646E" w:rsidRPr="008A38A4">
        <w:t xml:space="preserve">sumy </w:t>
      </w:r>
      <w:r w:rsidR="00A969B2" w:rsidRPr="00194A7F">
        <w:rPr>
          <w:b/>
          <w:highlight w:val="yellow"/>
        </w:rPr>
        <w:t>1</w:t>
      </w:r>
      <w:r w:rsidRPr="00194A7F">
        <w:rPr>
          <w:b/>
          <w:highlight w:val="yellow"/>
        </w:rPr>
        <w:t xml:space="preserve"> eur</w:t>
      </w:r>
      <w:r w:rsidR="00A969B2" w:rsidRPr="00194A7F">
        <w:rPr>
          <w:b/>
          <w:highlight w:val="yellow"/>
        </w:rPr>
        <w:t>o</w:t>
      </w:r>
      <w:r w:rsidR="00FD4237" w:rsidRPr="008A38A4">
        <w:t xml:space="preserve"> nebude vyrubovať ani vybe</w:t>
      </w:r>
      <w:r w:rsidR="00EF6F15" w:rsidRPr="008A38A4">
        <w:t>rať.</w:t>
      </w:r>
    </w:p>
    <w:p w14:paraId="0B854B93" w14:textId="77777777" w:rsidR="00DE26E7" w:rsidRPr="008A38A4" w:rsidRDefault="00DE26E7" w:rsidP="006F793B">
      <w:pPr>
        <w:widowControl w:val="0"/>
        <w:autoSpaceDE w:val="0"/>
        <w:autoSpaceDN w:val="0"/>
        <w:adjustRightInd w:val="0"/>
        <w:jc w:val="center"/>
      </w:pPr>
    </w:p>
    <w:p w14:paraId="13B100B3" w14:textId="77777777" w:rsidR="004B1A6D" w:rsidRPr="008A38A4" w:rsidRDefault="00DA53E0" w:rsidP="006F793B">
      <w:pPr>
        <w:widowControl w:val="0"/>
        <w:autoSpaceDE w:val="0"/>
        <w:autoSpaceDN w:val="0"/>
        <w:adjustRightInd w:val="0"/>
        <w:jc w:val="center"/>
        <w:rPr>
          <w:b/>
        </w:rPr>
      </w:pPr>
      <w:r w:rsidRPr="008A38A4">
        <w:rPr>
          <w:b/>
        </w:rPr>
        <w:t xml:space="preserve">§ </w:t>
      </w:r>
      <w:r w:rsidR="001E0609">
        <w:rPr>
          <w:b/>
        </w:rPr>
        <w:t>22</w:t>
      </w:r>
    </w:p>
    <w:p w14:paraId="087492A5" w14:textId="77777777" w:rsidR="006E39D6" w:rsidRPr="008A38A4" w:rsidRDefault="004B1A6D" w:rsidP="008A38A4">
      <w:pPr>
        <w:widowControl w:val="0"/>
        <w:autoSpaceDE w:val="0"/>
        <w:autoSpaceDN w:val="0"/>
        <w:adjustRightInd w:val="0"/>
        <w:jc w:val="center"/>
        <w:rPr>
          <w:b/>
        </w:rPr>
      </w:pPr>
      <w:r w:rsidRPr="008A38A4">
        <w:rPr>
          <w:b/>
        </w:rPr>
        <w:t>Záverečné ustanovenie</w:t>
      </w:r>
    </w:p>
    <w:p w14:paraId="7B2A7F95" w14:textId="3E09ECA4" w:rsidR="006E39D6" w:rsidRPr="008A38A4" w:rsidRDefault="006E39D6" w:rsidP="006E39D6">
      <w:pPr>
        <w:spacing w:before="100" w:beforeAutospacing="1" w:after="100" w:afterAutospacing="1"/>
      </w:pPr>
      <w:r w:rsidRPr="008A38A4">
        <w:t xml:space="preserve">Týmto VZN sa zrušuje Všeobecné záväzné nariadenie Obce Bzovík č. </w:t>
      </w:r>
      <w:r w:rsidR="00AC4374">
        <w:t>2</w:t>
      </w:r>
      <w:r w:rsidR="00BA0A92">
        <w:t>/202</w:t>
      </w:r>
      <w:r w:rsidR="00AC4374">
        <w:t>4</w:t>
      </w:r>
      <w:r w:rsidR="00EE2BF2">
        <w:t xml:space="preserve"> </w:t>
      </w:r>
      <w:r w:rsidRPr="008A38A4">
        <w:t>o dani z nehnuteľností.</w:t>
      </w:r>
    </w:p>
    <w:p w14:paraId="286D6773" w14:textId="0862CA68" w:rsidR="00C41338" w:rsidRDefault="00C41338" w:rsidP="00C41338">
      <w:r>
        <w:t xml:space="preserve">Obecné zastupiteľstvo v Bzovíku sa uznieslo na vydaní tohto VZN na svojom zasadnutí dňa: </w:t>
      </w:r>
      <w:r w:rsidR="00AC4374">
        <w:t>..................</w:t>
      </w:r>
      <w:r>
        <w:t xml:space="preserve"> uznesením č. </w:t>
      </w:r>
      <w:r w:rsidR="00AC4374">
        <w:t>......................</w:t>
      </w:r>
      <w:r>
        <w:t xml:space="preserve"> a toto VZN nadobúda účinnosť dňom 1.1.202</w:t>
      </w:r>
      <w:r w:rsidR="00AC4374">
        <w:t>6</w:t>
      </w:r>
    </w:p>
    <w:p w14:paraId="0826650C" w14:textId="77777777" w:rsidR="00C41338" w:rsidRDefault="00C41338" w:rsidP="00C41338">
      <w:pPr>
        <w:jc w:val="both"/>
      </w:pPr>
    </w:p>
    <w:p w14:paraId="43FF2EAA" w14:textId="77777777" w:rsidR="00C41338" w:rsidRDefault="00C41338" w:rsidP="00C41338">
      <w:pPr>
        <w:jc w:val="both"/>
      </w:pPr>
      <w:r>
        <w:t> </w:t>
      </w:r>
    </w:p>
    <w:p w14:paraId="2FADF72A" w14:textId="77777777" w:rsidR="00C41338" w:rsidRDefault="00C41338" w:rsidP="00C41338">
      <w:pPr>
        <w:jc w:val="both"/>
      </w:pPr>
    </w:p>
    <w:p w14:paraId="3FEFE412" w14:textId="77777777" w:rsidR="00C41338" w:rsidRDefault="00C41338" w:rsidP="00C41338">
      <w:pPr>
        <w:jc w:val="right"/>
      </w:pPr>
    </w:p>
    <w:p w14:paraId="710D49E6" w14:textId="77777777" w:rsidR="00C41338" w:rsidRPr="00C41338" w:rsidRDefault="00C41338" w:rsidP="00C41338">
      <w:pPr>
        <w:tabs>
          <w:tab w:val="center" w:pos="7230"/>
        </w:tabs>
        <w:jc w:val="both"/>
        <w:rPr>
          <w:rFonts w:eastAsia="Calibri"/>
          <w:lang w:eastAsia="en-US"/>
        </w:rPr>
      </w:pPr>
      <w:r>
        <w:tab/>
        <w:t xml:space="preserve">Ing. Peter Lazár  </w:t>
      </w:r>
    </w:p>
    <w:p w14:paraId="25D8E1B6" w14:textId="77777777" w:rsidR="00C41338" w:rsidRDefault="00C41338" w:rsidP="00C41338">
      <w:pPr>
        <w:tabs>
          <w:tab w:val="center" w:pos="7230"/>
        </w:tabs>
        <w:jc w:val="both"/>
      </w:pPr>
      <w:r>
        <w:tab/>
        <w:t>starosta obce</w:t>
      </w:r>
    </w:p>
    <w:p w14:paraId="0C57BEFD" w14:textId="77777777" w:rsidR="00C41338" w:rsidRDefault="00C41338" w:rsidP="00C41338">
      <w:pPr>
        <w:tabs>
          <w:tab w:val="center" w:pos="7230"/>
        </w:tabs>
        <w:jc w:val="both"/>
      </w:pPr>
    </w:p>
    <w:p w14:paraId="1D46A869" w14:textId="77777777" w:rsidR="00C41338" w:rsidRDefault="00C41338" w:rsidP="00C41338"/>
    <w:p w14:paraId="3AB775F9" w14:textId="77777777" w:rsidR="00C41338" w:rsidRDefault="00C41338" w:rsidP="00C41338"/>
    <w:p w14:paraId="2B35A348" w14:textId="274FFD93" w:rsidR="00C41338" w:rsidRDefault="00C41338" w:rsidP="00C41338">
      <w:r>
        <w:t xml:space="preserve">Návrh VZN vyvesený na úradnej tabuli dňa: </w:t>
      </w:r>
      <w:r>
        <w:tab/>
      </w:r>
    </w:p>
    <w:p w14:paraId="43C5C21F" w14:textId="42BFB69C" w:rsidR="00C41338" w:rsidRDefault="00C41338" w:rsidP="00C41338">
      <w:r>
        <w:t>VZN vyvesené dňa:</w:t>
      </w:r>
      <w:r w:rsidR="009756AF">
        <w:tab/>
      </w:r>
      <w:r>
        <w:tab/>
      </w:r>
    </w:p>
    <w:p w14:paraId="14B4E53F" w14:textId="4FCD6014" w:rsidR="00C41338" w:rsidRDefault="00C41338" w:rsidP="00C41338">
      <w:r>
        <w:t>VZN nadobúda účinnosť dňa:</w:t>
      </w:r>
      <w:r>
        <w:tab/>
      </w:r>
    </w:p>
    <w:sectPr w:rsidR="00C413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FBD59" w14:textId="77777777" w:rsidR="00E01B37" w:rsidRDefault="00E01B37">
      <w:r>
        <w:separator/>
      </w:r>
    </w:p>
  </w:endnote>
  <w:endnote w:type="continuationSeparator" w:id="0">
    <w:p w14:paraId="2A1BD5FE" w14:textId="77777777" w:rsidR="00E01B37" w:rsidRDefault="00E0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455BC" w14:textId="77777777" w:rsidR="00E01B37" w:rsidRDefault="00E01B37">
      <w:r>
        <w:separator/>
      </w:r>
    </w:p>
  </w:footnote>
  <w:footnote w:type="continuationSeparator" w:id="0">
    <w:p w14:paraId="710821B9" w14:textId="77777777" w:rsidR="00E01B37" w:rsidRDefault="00E01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B6F"/>
    <w:multiLevelType w:val="hybridMultilevel"/>
    <w:tmpl w:val="8C7CDF80"/>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D20B07"/>
    <w:multiLevelType w:val="hybridMultilevel"/>
    <w:tmpl w:val="68C017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4D29FB"/>
    <w:multiLevelType w:val="hybridMultilevel"/>
    <w:tmpl w:val="5DBEB412"/>
    <w:lvl w:ilvl="0" w:tplc="FFFFFFFF">
      <w:start w:val="1"/>
      <w:numFmt w:val="decimal"/>
      <w:lvlText w:val="%1)"/>
      <w:lvlJc w:val="left"/>
      <w:pPr>
        <w:ind w:left="786"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C673F"/>
    <w:multiLevelType w:val="hybridMultilevel"/>
    <w:tmpl w:val="8C7CDF80"/>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C4D2168"/>
    <w:multiLevelType w:val="hybridMultilevel"/>
    <w:tmpl w:val="D89EE24A"/>
    <w:lvl w:ilvl="0" w:tplc="63205E5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5" w15:restartNumberingAfterBreak="0">
    <w:nsid w:val="167E13EF"/>
    <w:multiLevelType w:val="hybridMultilevel"/>
    <w:tmpl w:val="A008E140"/>
    <w:lvl w:ilvl="0" w:tplc="8CA6509A">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6" w15:restartNumberingAfterBreak="0">
    <w:nsid w:val="1AC70576"/>
    <w:multiLevelType w:val="hybridMultilevel"/>
    <w:tmpl w:val="965857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C8A055D"/>
    <w:multiLevelType w:val="hybridMultilevel"/>
    <w:tmpl w:val="9724A8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B50EBF"/>
    <w:multiLevelType w:val="hybridMultilevel"/>
    <w:tmpl w:val="5DBEB412"/>
    <w:lvl w:ilvl="0" w:tplc="FFFFFFFF">
      <w:start w:val="1"/>
      <w:numFmt w:val="decimal"/>
      <w:lvlText w:val="%1)"/>
      <w:lvlJc w:val="left"/>
      <w:pPr>
        <w:ind w:left="786"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FA0263"/>
    <w:multiLevelType w:val="hybridMultilevel"/>
    <w:tmpl w:val="C3A083F4"/>
    <w:lvl w:ilvl="0" w:tplc="9A925CF6">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0" w15:restartNumberingAfterBreak="0">
    <w:nsid w:val="240C1B0F"/>
    <w:multiLevelType w:val="hybridMultilevel"/>
    <w:tmpl w:val="BF50E048"/>
    <w:lvl w:ilvl="0" w:tplc="DE9EE998">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96F4210"/>
    <w:multiLevelType w:val="hybridMultilevel"/>
    <w:tmpl w:val="5DBEB412"/>
    <w:lvl w:ilvl="0" w:tplc="FFFFFFFF">
      <w:start w:val="1"/>
      <w:numFmt w:val="decimal"/>
      <w:lvlText w:val="%1)"/>
      <w:lvlJc w:val="left"/>
      <w:pPr>
        <w:ind w:left="786"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1EB7"/>
    <w:multiLevelType w:val="hybridMultilevel"/>
    <w:tmpl w:val="E2B49D7E"/>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D6B21E8"/>
    <w:multiLevelType w:val="hybridMultilevel"/>
    <w:tmpl w:val="F3127C72"/>
    <w:lvl w:ilvl="0" w:tplc="2DA09926">
      <w:start w:val="1"/>
      <w:numFmt w:val="lowerLetter"/>
      <w:lvlText w:val="%1)"/>
      <w:lvlJc w:val="left"/>
      <w:pPr>
        <w:ind w:left="1110" w:hanging="360"/>
      </w:pPr>
      <w:rPr>
        <w:rFonts w:hint="default"/>
      </w:rPr>
    </w:lvl>
    <w:lvl w:ilvl="1" w:tplc="041B0019" w:tentative="1">
      <w:start w:val="1"/>
      <w:numFmt w:val="lowerLetter"/>
      <w:lvlText w:val="%2."/>
      <w:lvlJc w:val="left"/>
      <w:pPr>
        <w:ind w:left="1830" w:hanging="360"/>
      </w:pPr>
    </w:lvl>
    <w:lvl w:ilvl="2" w:tplc="041B001B" w:tentative="1">
      <w:start w:val="1"/>
      <w:numFmt w:val="lowerRoman"/>
      <w:lvlText w:val="%3."/>
      <w:lvlJc w:val="right"/>
      <w:pPr>
        <w:ind w:left="2550" w:hanging="180"/>
      </w:pPr>
    </w:lvl>
    <w:lvl w:ilvl="3" w:tplc="041B000F" w:tentative="1">
      <w:start w:val="1"/>
      <w:numFmt w:val="decimal"/>
      <w:lvlText w:val="%4."/>
      <w:lvlJc w:val="left"/>
      <w:pPr>
        <w:ind w:left="3270" w:hanging="360"/>
      </w:pPr>
    </w:lvl>
    <w:lvl w:ilvl="4" w:tplc="041B0019" w:tentative="1">
      <w:start w:val="1"/>
      <w:numFmt w:val="lowerLetter"/>
      <w:lvlText w:val="%5."/>
      <w:lvlJc w:val="left"/>
      <w:pPr>
        <w:ind w:left="3990" w:hanging="360"/>
      </w:pPr>
    </w:lvl>
    <w:lvl w:ilvl="5" w:tplc="041B001B" w:tentative="1">
      <w:start w:val="1"/>
      <w:numFmt w:val="lowerRoman"/>
      <w:lvlText w:val="%6."/>
      <w:lvlJc w:val="right"/>
      <w:pPr>
        <w:ind w:left="4710" w:hanging="180"/>
      </w:pPr>
    </w:lvl>
    <w:lvl w:ilvl="6" w:tplc="041B000F" w:tentative="1">
      <w:start w:val="1"/>
      <w:numFmt w:val="decimal"/>
      <w:lvlText w:val="%7."/>
      <w:lvlJc w:val="left"/>
      <w:pPr>
        <w:ind w:left="5430" w:hanging="360"/>
      </w:pPr>
    </w:lvl>
    <w:lvl w:ilvl="7" w:tplc="041B0019" w:tentative="1">
      <w:start w:val="1"/>
      <w:numFmt w:val="lowerLetter"/>
      <w:lvlText w:val="%8."/>
      <w:lvlJc w:val="left"/>
      <w:pPr>
        <w:ind w:left="6150" w:hanging="360"/>
      </w:pPr>
    </w:lvl>
    <w:lvl w:ilvl="8" w:tplc="041B001B" w:tentative="1">
      <w:start w:val="1"/>
      <w:numFmt w:val="lowerRoman"/>
      <w:lvlText w:val="%9."/>
      <w:lvlJc w:val="right"/>
      <w:pPr>
        <w:ind w:left="6870" w:hanging="180"/>
      </w:pPr>
    </w:lvl>
  </w:abstractNum>
  <w:abstractNum w:abstractNumId="14" w15:restartNumberingAfterBreak="0">
    <w:nsid w:val="33A02EA8"/>
    <w:multiLevelType w:val="hybridMultilevel"/>
    <w:tmpl w:val="8C7CDF80"/>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44752A2"/>
    <w:multiLevelType w:val="hybridMultilevel"/>
    <w:tmpl w:val="AA3683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4C828DD"/>
    <w:multiLevelType w:val="hybridMultilevel"/>
    <w:tmpl w:val="B6CAF4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6535721"/>
    <w:multiLevelType w:val="hybridMultilevel"/>
    <w:tmpl w:val="5DBEB412"/>
    <w:lvl w:ilvl="0" w:tplc="FFFFFFFF">
      <w:start w:val="1"/>
      <w:numFmt w:val="decimal"/>
      <w:lvlText w:val="%1)"/>
      <w:lvlJc w:val="left"/>
      <w:pPr>
        <w:ind w:left="786"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596419"/>
    <w:multiLevelType w:val="hybridMultilevel"/>
    <w:tmpl w:val="8C7CDF80"/>
    <w:lvl w:ilvl="0" w:tplc="B170B32A">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41EF2569"/>
    <w:multiLevelType w:val="hybridMultilevel"/>
    <w:tmpl w:val="924AC112"/>
    <w:lvl w:ilvl="0" w:tplc="12104BC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89E078E"/>
    <w:multiLevelType w:val="hybridMultilevel"/>
    <w:tmpl w:val="F8440118"/>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21" w15:restartNumberingAfterBreak="0">
    <w:nsid w:val="48E428C9"/>
    <w:multiLevelType w:val="hybridMultilevel"/>
    <w:tmpl w:val="3438BE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276E3F"/>
    <w:multiLevelType w:val="hybridMultilevel"/>
    <w:tmpl w:val="202C88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6A4BF6"/>
    <w:multiLevelType w:val="hybridMultilevel"/>
    <w:tmpl w:val="8C7CDF80"/>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E6A5470"/>
    <w:multiLevelType w:val="hybridMultilevel"/>
    <w:tmpl w:val="EBDAB9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2FD5967"/>
    <w:multiLevelType w:val="hybridMultilevel"/>
    <w:tmpl w:val="B948A178"/>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4CE6CD0"/>
    <w:multiLevelType w:val="hybridMultilevel"/>
    <w:tmpl w:val="5DBEB412"/>
    <w:lvl w:ilvl="0" w:tplc="FFFFFFFF">
      <w:start w:val="1"/>
      <w:numFmt w:val="decimal"/>
      <w:lvlText w:val="%1)"/>
      <w:lvlJc w:val="left"/>
      <w:pPr>
        <w:ind w:left="786"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4753F4"/>
    <w:multiLevelType w:val="hybridMultilevel"/>
    <w:tmpl w:val="1F6E1A28"/>
    <w:lvl w:ilvl="0" w:tplc="B106C48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6420BA"/>
    <w:multiLevelType w:val="hybridMultilevel"/>
    <w:tmpl w:val="8C7CDF80"/>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DC72E80"/>
    <w:multiLevelType w:val="hybridMultilevel"/>
    <w:tmpl w:val="5DBEB412"/>
    <w:lvl w:ilvl="0" w:tplc="B70499C8">
      <w:start w:val="1"/>
      <w:numFmt w:val="decimal"/>
      <w:lvlText w:val="%1)"/>
      <w:lvlJc w:val="left"/>
      <w:pPr>
        <w:ind w:left="78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21572FF"/>
    <w:multiLevelType w:val="hybridMultilevel"/>
    <w:tmpl w:val="5DBEB412"/>
    <w:lvl w:ilvl="0" w:tplc="FFFFFFFF">
      <w:start w:val="1"/>
      <w:numFmt w:val="decimal"/>
      <w:lvlText w:val="%1)"/>
      <w:lvlJc w:val="left"/>
      <w:pPr>
        <w:ind w:left="786"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50507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781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276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8440232">
    <w:abstractNumId w:val="9"/>
  </w:num>
  <w:num w:numId="5" w16cid:durableId="971323682">
    <w:abstractNumId w:val="29"/>
  </w:num>
  <w:num w:numId="6" w16cid:durableId="1296333418">
    <w:abstractNumId w:val="18"/>
  </w:num>
  <w:num w:numId="7" w16cid:durableId="1531608616">
    <w:abstractNumId w:val="10"/>
  </w:num>
  <w:num w:numId="8" w16cid:durableId="498930033">
    <w:abstractNumId w:val="25"/>
  </w:num>
  <w:num w:numId="9" w16cid:durableId="1060982578">
    <w:abstractNumId w:val="4"/>
  </w:num>
  <w:num w:numId="10" w16cid:durableId="337656311">
    <w:abstractNumId w:val="24"/>
  </w:num>
  <w:num w:numId="11" w16cid:durableId="1826125217">
    <w:abstractNumId w:val="21"/>
  </w:num>
  <w:num w:numId="12" w16cid:durableId="1853493758">
    <w:abstractNumId w:val="27"/>
  </w:num>
  <w:num w:numId="13" w16cid:durableId="87310562">
    <w:abstractNumId w:val="7"/>
  </w:num>
  <w:num w:numId="14" w16cid:durableId="1441560191">
    <w:abstractNumId w:val="15"/>
  </w:num>
  <w:num w:numId="15" w16cid:durableId="1066805991">
    <w:abstractNumId w:val="22"/>
  </w:num>
  <w:num w:numId="16" w16cid:durableId="102774562">
    <w:abstractNumId w:val="13"/>
  </w:num>
  <w:num w:numId="17" w16cid:durableId="214512279">
    <w:abstractNumId w:val="1"/>
  </w:num>
  <w:num w:numId="18" w16cid:durableId="1000697586">
    <w:abstractNumId w:val="20"/>
  </w:num>
  <w:num w:numId="19" w16cid:durableId="585578097">
    <w:abstractNumId w:val="5"/>
  </w:num>
  <w:num w:numId="20" w16cid:durableId="1998880331">
    <w:abstractNumId w:val="19"/>
  </w:num>
  <w:num w:numId="21" w16cid:durableId="313144247">
    <w:abstractNumId w:val="12"/>
  </w:num>
  <w:num w:numId="22" w16cid:durableId="920673823">
    <w:abstractNumId w:val="17"/>
  </w:num>
  <w:num w:numId="23" w16cid:durableId="1444959181">
    <w:abstractNumId w:val="30"/>
  </w:num>
  <w:num w:numId="24" w16cid:durableId="1496143555">
    <w:abstractNumId w:val="23"/>
  </w:num>
  <w:num w:numId="25" w16cid:durableId="1108163905">
    <w:abstractNumId w:val="26"/>
  </w:num>
  <w:num w:numId="26" w16cid:durableId="1483228557">
    <w:abstractNumId w:val="0"/>
  </w:num>
  <w:num w:numId="27" w16cid:durableId="1228146988">
    <w:abstractNumId w:val="2"/>
  </w:num>
  <w:num w:numId="28" w16cid:durableId="515122310">
    <w:abstractNumId w:val="14"/>
  </w:num>
  <w:num w:numId="29" w16cid:durableId="861675577">
    <w:abstractNumId w:val="28"/>
  </w:num>
  <w:num w:numId="30" w16cid:durableId="575625411">
    <w:abstractNumId w:val="3"/>
  </w:num>
  <w:num w:numId="31" w16cid:durableId="945305831">
    <w:abstractNumId w:val="8"/>
  </w:num>
  <w:num w:numId="32" w16cid:durableId="631179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6D"/>
    <w:rsid w:val="0001626C"/>
    <w:rsid w:val="00025A28"/>
    <w:rsid w:val="00026BB9"/>
    <w:rsid w:val="00074645"/>
    <w:rsid w:val="000A0588"/>
    <w:rsid w:val="000A46CC"/>
    <w:rsid w:val="000A4B44"/>
    <w:rsid w:val="000A7C24"/>
    <w:rsid w:val="000C4C5F"/>
    <w:rsid w:val="000C5C0D"/>
    <w:rsid w:val="000D1EAB"/>
    <w:rsid w:val="000F5859"/>
    <w:rsid w:val="00116141"/>
    <w:rsid w:val="00121D9E"/>
    <w:rsid w:val="00127623"/>
    <w:rsid w:val="00130E18"/>
    <w:rsid w:val="00147A42"/>
    <w:rsid w:val="001626BD"/>
    <w:rsid w:val="00164752"/>
    <w:rsid w:val="00174044"/>
    <w:rsid w:val="00193C6B"/>
    <w:rsid w:val="00194A7F"/>
    <w:rsid w:val="00195A8B"/>
    <w:rsid w:val="001A1821"/>
    <w:rsid w:val="001B2FE3"/>
    <w:rsid w:val="001B7C0E"/>
    <w:rsid w:val="001C7674"/>
    <w:rsid w:val="001D6496"/>
    <w:rsid w:val="001E0609"/>
    <w:rsid w:val="001F7331"/>
    <w:rsid w:val="002056B8"/>
    <w:rsid w:val="0021130E"/>
    <w:rsid w:val="002207E4"/>
    <w:rsid w:val="002230DD"/>
    <w:rsid w:val="00232B99"/>
    <w:rsid w:val="00236065"/>
    <w:rsid w:val="002360B4"/>
    <w:rsid w:val="0024169F"/>
    <w:rsid w:val="0024471D"/>
    <w:rsid w:val="0025263B"/>
    <w:rsid w:val="00266ED2"/>
    <w:rsid w:val="002709F0"/>
    <w:rsid w:val="00277C82"/>
    <w:rsid w:val="00280478"/>
    <w:rsid w:val="00282745"/>
    <w:rsid w:val="002A2C5A"/>
    <w:rsid w:val="002B47C2"/>
    <w:rsid w:val="002C323A"/>
    <w:rsid w:val="002D4092"/>
    <w:rsid w:val="002E2329"/>
    <w:rsid w:val="002E6BBF"/>
    <w:rsid w:val="002F04E0"/>
    <w:rsid w:val="002F4198"/>
    <w:rsid w:val="003048D5"/>
    <w:rsid w:val="003219F4"/>
    <w:rsid w:val="0033197F"/>
    <w:rsid w:val="00337AD7"/>
    <w:rsid w:val="00340895"/>
    <w:rsid w:val="0034264E"/>
    <w:rsid w:val="00351CAF"/>
    <w:rsid w:val="00351D3D"/>
    <w:rsid w:val="0036582D"/>
    <w:rsid w:val="003668E8"/>
    <w:rsid w:val="00377843"/>
    <w:rsid w:val="00386426"/>
    <w:rsid w:val="003A1326"/>
    <w:rsid w:val="003B6048"/>
    <w:rsid w:val="003C7995"/>
    <w:rsid w:val="003D772B"/>
    <w:rsid w:val="003E5747"/>
    <w:rsid w:val="003E6B35"/>
    <w:rsid w:val="003F0406"/>
    <w:rsid w:val="004157A2"/>
    <w:rsid w:val="00433EEF"/>
    <w:rsid w:val="004537D3"/>
    <w:rsid w:val="004558D3"/>
    <w:rsid w:val="00461F94"/>
    <w:rsid w:val="00464581"/>
    <w:rsid w:val="00465AD3"/>
    <w:rsid w:val="0046746E"/>
    <w:rsid w:val="00470C3F"/>
    <w:rsid w:val="00473CA8"/>
    <w:rsid w:val="004769F3"/>
    <w:rsid w:val="00476FF2"/>
    <w:rsid w:val="004859D5"/>
    <w:rsid w:val="00491B32"/>
    <w:rsid w:val="00497366"/>
    <w:rsid w:val="004A54F6"/>
    <w:rsid w:val="004A7469"/>
    <w:rsid w:val="004B16EA"/>
    <w:rsid w:val="004B1A6D"/>
    <w:rsid w:val="004B4B57"/>
    <w:rsid w:val="004B4F5B"/>
    <w:rsid w:val="004D0087"/>
    <w:rsid w:val="004D022B"/>
    <w:rsid w:val="004F74C8"/>
    <w:rsid w:val="00500351"/>
    <w:rsid w:val="005136B6"/>
    <w:rsid w:val="00516D58"/>
    <w:rsid w:val="00521013"/>
    <w:rsid w:val="00531E8D"/>
    <w:rsid w:val="00545C6F"/>
    <w:rsid w:val="005474D1"/>
    <w:rsid w:val="00560D68"/>
    <w:rsid w:val="0056512F"/>
    <w:rsid w:val="005734A4"/>
    <w:rsid w:val="00581CA3"/>
    <w:rsid w:val="00593A0E"/>
    <w:rsid w:val="00597DA4"/>
    <w:rsid w:val="005A1A45"/>
    <w:rsid w:val="005A6731"/>
    <w:rsid w:val="005B418D"/>
    <w:rsid w:val="005C23B3"/>
    <w:rsid w:val="005C3265"/>
    <w:rsid w:val="005C3663"/>
    <w:rsid w:val="005D4996"/>
    <w:rsid w:val="005D7547"/>
    <w:rsid w:val="005E0708"/>
    <w:rsid w:val="005E0C57"/>
    <w:rsid w:val="005E3B96"/>
    <w:rsid w:val="00600644"/>
    <w:rsid w:val="0060526B"/>
    <w:rsid w:val="00611275"/>
    <w:rsid w:val="00611CBA"/>
    <w:rsid w:val="00614276"/>
    <w:rsid w:val="006146CE"/>
    <w:rsid w:val="00620E39"/>
    <w:rsid w:val="0063542D"/>
    <w:rsid w:val="00635693"/>
    <w:rsid w:val="006374BF"/>
    <w:rsid w:val="00640CDB"/>
    <w:rsid w:val="0064561E"/>
    <w:rsid w:val="006506FC"/>
    <w:rsid w:val="00671BE4"/>
    <w:rsid w:val="00674427"/>
    <w:rsid w:val="00682179"/>
    <w:rsid w:val="00690947"/>
    <w:rsid w:val="00691EAF"/>
    <w:rsid w:val="006A448E"/>
    <w:rsid w:val="006B67E3"/>
    <w:rsid w:val="006C17F3"/>
    <w:rsid w:val="006C6DB4"/>
    <w:rsid w:val="006C7509"/>
    <w:rsid w:val="006D358E"/>
    <w:rsid w:val="006E39D6"/>
    <w:rsid w:val="006F424C"/>
    <w:rsid w:val="006F4396"/>
    <w:rsid w:val="006F6E92"/>
    <w:rsid w:val="006F793B"/>
    <w:rsid w:val="00703046"/>
    <w:rsid w:val="00707CE5"/>
    <w:rsid w:val="0072125B"/>
    <w:rsid w:val="00722A6D"/>
    <w:rsid w:val="007400C9"/>
    <w:rsid w:val="00744E1C"/>
    <w:rsid w:val="0074565F"/>
    <w:rsid w:val="00747D29"/>
    <w:rsid w:val="007579E1"/>
    <w:rsid w:val="00766B44"/>
    <w:rsid w:val="007875C6"/>
    <w:rsid w:val="00790517"/>
    <w:rsid w:val="0079190D"/>
    <w:rsid w:val="00794CC1"/>
    <w:rsid w:val="007A50BD"/>
    <w:rsid w:val="007B176E"/>
    <w:rsid w:val="007B4414"/>
    <w:rsid w:val="007C56E1"/>
    <w:rsid w:val="007F2423"/>
    <w:rsid w:val="007F6E8F"/>
    <w:rsid w:val="007F7CEF"/>
    <w:rsid w:val="00804483"/>
    <w:rsid w:val="00807EDD"/>
    <w:rsid w:val="00811944"/>
    <w:rsid w:val="0081609F"/>
    <w:rsid w:val="00832333"/>
    <w:rsid w:val="008545F2"/>
    <w:rsid w:val="008600B3"/>
    <w:rsid w:val="00865EB4"/>
    <w:rsid w:val="0087239E"/>
    <w:rsid w:val="008751BC"/>
    <w:rsid w:val="00876578"/>
    <w:rsid w:val="008766AD"/>
    <w:rsid w:val="00886DA6"/>
    <w:rsid w:val="008A2098"/>
    <w:rsid w:val="008A215C"/>
    <w:rsid w:val="008A38A4"/>
    <w:rsid w:val="008C2AED"/>
    <w:rsid w:val="008C7AC9"/>
    <w:rsid w:val="008D24C2"/>
    <w:rsid w:val="008D2F6D"/>
    <w:rsid w:val="008E48E3"/>
    <w:rsid w:val="009047C8"/>
    <w:rsid w:val="00917D47"/>
    <w:rsid w:val="009208F1"/>
    <w:rsid w:val="0093572E"/>
    <w:rsid w:val="00950ADD"/>
    <w:rsid w:val="0096634E"/>
    <w:rsid w:val="00972094"/>
    <w:rsid w:val="009730CB"/>
    <w:rsid w:val="00973B18"/>
    <w:rsid w:val="00973DF3"/>
    <w:rsid w:val="009741B5"/>
    <w:rsid w:val="009756AF"/>
    <w:rsid w:val="0098374B"/>
    <w:rsid w:val="00986B15"/>
    <w:rsid w:val="00991B3C"/>
    <w:rsid w:val="009B7739"/>
    <w:rsid w:val="009C3F86"/>
    <w:rsid w:val="009D40A3"/>
    <w:rsid w:val="00A00064"/>
    <w:rsid w:val="00A32B2A"/>
    <w:rsid w:val="00A55B5B"/>
    <w:rsid w:val="00A6261D"/>
    <w:rsid w:val="00A66868"/>
    <w:rsid w:val="00A74CCE"/>
    <w:rsid w:val="00A7634D"/>
    <w:rsid w:val="00A80E87"/>
    <w:rsid w:val="00A84D32"/>
    <w:rsid w:val="00A91D5B"/>
    <w:rsid w:val="00A969B2"/>
    <w:rsid w:val="00A96F84"/>
    <w:rsid w:val="00AA15C1"/>
    <w:rsid w:val="00AA4841"/>
    <w:rsid w:val="00AA6530"/>
    <w:rsid w:val="00AA69F8"/>
    <w:rsid w:val="00AA6B7C"/>
    <w:rsid w:val="00AB0AD9"/>
    <w:rsid w:val="00AC15A3"/>
    <w:rsid w:val="00AC4374"/>
    <w:rsid w:val="00AD2E04"/>
    <w:rsid w:val="00AE263C"/>
    <w:rsid w:val="00AE41C8"/>
    <w:rsid w:val="00AE6027"/>
    <w:rsid w:val="00AE646E"/>
    <w:rsid w:val="00B02F4E"/>
    <w:rsid w:val="00B14A7A"/>
    <w:rsid w:val="00B30740"/>
    <w:rsid w:val="00B44367"/>
    <w:rsid w:val="00B47254"/>
    <w:rsid w:val="00B55310"/>
    <w:rsid w:val="00B65144"/>
    <w:rsid w:val="00B827A8"/>
    <w:rsid w:val="00B85FAB"/>
    <w:rsid w:val="00B97304"/>
    <w:rsid w:val="00BA0A92"/>
    <w:rsid w:val="00BA61DB"/>
    <w:rsid w:val="00BB076F"/>
    <w:rsid w:val="00BB7F6C"/>
    <w:rsid w:val="00BD41C1"/>
    <w:rsid w:val="00BD7E67"/>
    <w:rsid w:val="00C06565"/>
    <w:rsid w:val="00C23634"/>
    <w:rsid w:val="00C24C70"/>
    <w:rsid w:val="00C33A45"/>
    <w:rsid w:val="00C33FF7"/>
    <w:rsid w:val="00C41338"/>
    <w:rsid w:val="00C46689"/>
    <w:rsid w:val="00C519A6"/>
    <w:rsid w:val="00C62EC8"/>
    <w:rsid w:val="00C65107"/>
    <w:rsid w:val="00C70EC6"/>
    <w:rsid w:val="00C86D40"/>
    <w:rsid w:val="00C96961"/>
    <w:rsid w:val="00CC102F"/>
    <w:rsid w:val="00CD5DE5"/>
    <w:rsid w:val="00CD7C3C"/>
    <w:rsid w:val="00CE1F17"/>
    <w:rsid w:val="00CE3AC8"/>
    <w:rsid w:val="00CE7C24"/>
    <w:rsid w:val="00D05E06"/>
    <w:rsid w:val="00D100E1"/>
    <w:rsid w:val="00D34071"/>
    <w:rsid w:val="00D35178"/>
    <w:rsid w:val="00D416B8"/>
    <w:rsid w:val="00D57BC3"/>
    <w:rsid w:val="00D66337"/>
    <w:rsid w:val="00D83223"/>
    <w:rsid w:val="00D951E3"/>
    <w:rsid w:val="00DA4A3C"/>
    <w:rsid w:val="00DA53E0"/>
    <w:rsid w:val="00DC529E"/>
    <w:rsid w:val="00DC5C8C"/>
    <w:rsid w:val="00DC6E0A"/>
    <w:rsid w:val="00DC7363"/>
    <w:rsid w:val="00DD6482"/>
    <w:rsid w:val="00DE26E7"/>
    <w:rsid w:val="00DE48D5"/>
    <w:rsid w:val="00DF2BA8"/>
    <w:rsid w:val="00DF525C"/>
    <w:rsid w:val="00E01B37"/>
    <w:rsid w:val="00E02803"/>
    <w:rsid w:val="00E068AD"/>
    <w:rsid w:val="00E07D8B"/>
    <w:rsid w:val="00E1767B"/>
    <w:rsid w:val="00E31878"/>
    <w:rsid w:val="00E40DCE"/>
    <w:rsid w:val="00E41AE6"/>
    <w:rsid w:val="00E51882"/>
    <w:rsid w:val="00E52001"/>
    <w:rsid w:val="00E53318"/>
    <w:rsid w:val="00E602F1"/>
    <w:rsid w:val="00E62401"/>
    <w:rsid w:val="00E645DC"/>
    <w:rsid w:val="00E66534"/>
    <w:rsid w:val="00E75334"/>
    <w:rsid w:val="00E87972"/>
    <w:rsid w:val="00EC239A"/>
    <w:rsid w:val="00EE2BF2"/>
    <w:rsid w:val="00EE47CD"/>
    <w:rsid w:val="00EF6F15"/>
    <w:rsid w:val="00F046C5"/>
    <w:rsid w:val="00F37DA6"/>
    <w:rsid w:val="00F45D45"/>
    <w:rsid w:val="00F5399B"/>
    <w:rsid w:val="00F61271"/>
    <w:rsid w:val="00F656F0"/>
    <w:rsid w:val="00F72246"/>
    <w:rsid w:val="00F83CCF"/>
    <w:rsid w:val="00F84B15"/>
    <w:rsid w:val="00F904B1"/>
    <w:rsid w:val="00F92E16"/>
    <w:rsid w:val="00FA4423"/>
    <w:rsid w:val="00FB5392"/>
    <w:rsid w:val="00FB7E45"/>
    <w:rsid w:val="00FD082D"/>
    <w:rsid w:val="00FD4237"/>
    <w:rsid w:val="00FD62C6"/>
    <w:rsid w:val="00FE2FE9"/>
    <w:rsid w:val="00FE723C"/>
    <w:rsid w:val="00FF12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703B7"/>
  <w15:chartTrackingRefBased/>
  <w15:docId w15:val="{641C9FDB-4136-4346-9F57-9EC5C0EB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0609"/>
    <w:rPr>
      <w:sz w:val="24"/>
      <w:szCs w:val="24"/>
    </w:rPr>
  </w:style>
  <w:style w:type="paragraph" w:styleId="Nadpis5">
    <w:name w:val="heading 5"/>
    <w:basedOn w:val="Normlny"/>
    <w:next w:val="Normlny"/>
    <w:link w:val="Nadpis5Char"/>
    <w:qFormat/>
    <w:rsid w:val="00E645DC"/>
    <w:pPr>
      <w:keepNext/>
      <w:spacing w:before="120"/>
      <w:jc w:val="center"/>
      <w:outlineLvl w:val="4"/>
    </w:pPr>
    <w:rPr>
      <w:rFonts w:ascii="Calibri" w:eastAsia="Calibri" w:hAnsi="Calibri" w:cs="Arial Narrow"/>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iln">
    <w:name w:val="Silný"/>
    <w:qFormat/>
    <w:rsid w:val="004B1A6D"/>
    <w:rPr>
      <w:b/>
      <w:bCs/>
    </w:rPr>
  </w:style>
  <w:style w:type="character" w:styleId="Hypertextovprepojenie">
    <w:name w:val="Hyperlink"/>
    <w:rsid w:val="00026BB9"/>
    <w:rPr>
      <w:color w:val="0000FF"/>
      <w:u w:val="single"/>
    </w:rPr>
  </w:style>
  <w:style w:type="paragraph" w:styleId="Nzov">
    <w:name w:val="Title"/>
    <w:basedOn w:val="Normlny"/>
    <w:next w:val="Podtitul"/>
    <w:link w:val="NzovChar"/>
    <w:qFormat/>
    <w:rsid w:val="00026BB9"/>
    <w:pPr>
      <w:suppressAutoHyphens/>
      <w:jc w:val="center"/>
    </w:pPr>
    <w:rPr>
      <w:b/>
      <w:sz w:val="28"/>
      <w:szCs w:val="20"/>
      <w:lang w:eastAsia="hi-IN" w:bidi="hi-IN"/>
    </w:rPr>
  </w:style>
  <w:style w:type="paragraph" w:styleId="Podtitul">
    <w:name w:val="Subtitle"/>
    <w:basedOn w:val="Normlny"/>
    <w:next w:val="Zkladntext"/>
    <w:qFormat/>
    <w:rsid w:val="00026BB9"/>
    <w:pPr>
      <w:keepNext/>
      <w:suppressAutoHyphens/>
      <w:spacing w:before="240" w:after="120"/>
      <w:jc w:val="center"/>
    </w:pPr>
    <w:rPr>
      <w:rFonts w:ascii="Arial" w:eastAsia="SimSun" w:hAnsi="Arial" w:cs="Mangal"/>
      <w:i/>
      <w:iCs/>
      <w:sz w:val="28"/>
      <w:szCs w:val="28"/>
      <w:lang w:val="en-US" w:eastAsia="hi-IN" w:bidi="hi-IN"/>
    </w:rPr>
  </w:style>
  <w:style w:type="paragraph" w:styleId="Zkladntext">
    <w:name w:val="Body Text"/>
    <w:basedOn w:val="Normlny"/>
    <w:rsid w:val="00026BB9"/>
    <w:pPr>
      <w:spacing w:after="120"/>
    </w:pPr>
  </w:style>
  <w:style w:type="character" w:customStyle="1" w:styleId="Nadpis5Char">
    <w:name w:val="Nadpis 5 Char"/>
    <w:link w:val="Nadpis5"/>
    <w:rsid w:val="00E645DC"/>
    <w:rPr>
      <w:rFonts w:ascii="Calibri" w:eastAsia="Calibri" w:hAnsi="Calibri" w:cs="Arial Narrow"/>
      <w:sz w:val="24"/>
      <w:szCs w:val="24"/>
      <w:lang w:val="cs-CZ" w:eastAsia="sk-SK" w:bidi="ar-SA"/>
    </w:rPr>
  </w:style>
  <w:style w:type="paragraph" w:customStyle="1" w:styleId="Odsekzoznamu1">
    <w:name w:val="Odsek zoznamu1"/>
    <w:basedOn w:val="Normlny"/>
    <w:rsid w:val="00E645DC"/>
    <w:pPr>
      <w:ind w:left="720"/>
    </w:pPr>
    <w:rPr>
      <w:rFonts w:eastAsia="Calibri"/>
    </w:rPr>
  </w:style>
  <w:style w:type="character" w:customStyle="1" w:styleId="TextpoznmkypodiarouChar">
    <w:name w:val="Text poznámky pod čiarou Char"/>
    <w:link w:val="Textpoznmkypodiarou"/>
    <w:semiHidden/>
    <w:rsid w:val="00747D29"/>
    <w:rPr>
      <w:sz w:val="24"/>
      <w:szCs w:val="24"/>
      <w:lang w:val="sk-SK" w:eastAsia="sk-SK" w:bidi="ar-SA"/>
    </w:rPr>
  </w:style>
  <w:style w:type="paragraph" w:styleId="Textpoznmkypodiarou">
    <w:name w:val="footnote text"/>
    <w:basedOn w:val="Normlny"/>
    <w:link w:val="TextpoznmkypodiarouChar"/>
    <w:semiHidden/>
    <w:rsid w:val="00747D29"/>
  </w:style>
  <w:style w:type="character" w:customStyle="1" w:styleId="NzovChar">
    <w:name w:val="Názov Char"/>
    <w:link w:val="Nzov"/>
    <w:rsid w:val="00747D29"/>
    <w:rPr>
      <w:b/>
      <w:sz w:val="28"/>
      <w:lang w:val="sk-SK" w:eastAsia="hi-IN" w:bidi="hi-IN"/>
    </w:rPr>
  </w:style>
  <w:style w:type="character" w:styleId="Odkaznapoznmkupodiarou">
    <w:name w:val="footnote reference"/>
    <w:semiHidden/>
    <w:rsid w:val="00747D29"/>
    <w:rPr>
      <w:vertAlign w:val="superscript"/>
    </w:rPr>
  </w:style>
  <w:style w:type="character" w:customStyle="1" w:styleId="ppp-input-value1">
    <w:name w:val="ppp-input-value1"/>
    <w:rsid w:val="00747D29"/>
    <w:rPr>
      <w:rFonts w:ascii="Tahoma" w:hAnsi="Tahoma" w:cs="Tahoma" w:hint="default"/>
      <w:color w:val="auto"/>
      <w:sz w:val="16"/>
      <w:szCs w:val="16"/>
    </w:rPr>
  </w:style>
  <w:style w:type="table" w:styleId="Mriekatabuky">
    <w:name w:val="Table Grid"/>
    <w:basedOn w:val="Normlnatabuka"/>
    <w:rsid w:val="00747D29"/>
    <w:rPr>
      <w:rFonts w:ascii="Calibri" w:hAnsi="Calibri"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11CBA"/>
    <w:rPr>
      <w:rFonts w:ascii="Tahoma" w:hAnsi="Tahoma" w:cs="Tahoma"/>
      <w:sz w:val="16"/>
      <w:szCs w:val="16"/>
    </w:rPr>
  </w:style>
  <w:style w:type="character" w:customStyle="1" w:styleId="TextbublinyChar">
    <w:name w:val="Text bubliny Char"/>
    <w:link w:val="Textbubliny"/>
    <w:uiPriority w:val="99"/>
    <w:semiHidden/>
    <w:rsid w:val="00611CBA"/>
    <w:rPr>
      <w:rFonts w:ascii="Tahoma" w:hAnsi="Tahoma" w:cs="Tahoma"/>
      <w:sz w:val="16"/>
      <w:szCs w:val="16"/>
    </w:rPr>
  </w:style>
  <w:style w:type="paragraph" w:styleId="Odsekzoznamu">
    <w:name w:val="List Paragraph"/>
    <w:basedOn w:val="Normlny"/>
    <w:uiPriority w:val="34"/>
    <w:qFormat/>
    <w:rsid w:val="00E602F1"/>
    <w:pPr>
      <w:ind w:left="708"/>
    </w:pPr>
  </w:style>
  <w:style w:type="character" w:styleId="Nevyrieenzmienka">
    <w:name w:val="Unresolved Mention"/>
    <w:uiPriority w:val="99"/>
    <w:semiHidden/>
    <w:unhideWhenUsed/>
    <w:rsid w:val="00A55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70774">
      <w:bodyDiv w:val="1"/>
      <w:marLeft w:val="0"/>
      <w:marRight w:val="0"/>
      <w:marTop w:val="0"/>
      <w:marBottom w:val="0"/>
      <w:divBdr>
        <w:top w:val="none" w:sz="0" w:space="0" w:color="auto"/>
        <w:left w:val="none" w:sz="0" w:space="0" w:color="auto"/>
        <w:bottom w:val="none" w:sz="0" w:space="0" w:color="auto"/>
        <w:right w:val="none" w:sz="0" w:space="0" w:color="auto"/>
      </w:divBdr>
    </w:div>
    <w:div w:id="1372727282">
      <w:bodyDiv w:val="1"/>
      <w:marLeft w:val="0"/>
      <w:marRight w:val="0"/>
      <w:marTop w:val="0"/>
      <w:marBottom w:val="0"/>
      <w:divBdr>
        <w:top w:val="none" w:sz="0" w:space="0" w:color="auto"/>
        <w:left w:val="none" w:sz="0" w:space="0" w:color="auto"/>
        <w:bottom w:val="none" w:sz="0" w:space="0" w:color="auto"/>
        <w:right w:val="none" w:sz="0" w:space="0" w:color="auto"/>
      </w:divBdr>
    </w:div>
    <w:div w:id="1381633659">
      <w:bodyDiv w:val="1"/>
      <w:marLeft w:val="0"/>
      <w:marRight w:val="0"/>
      <w:marTop w:val="0"/>
      <w:marBottom w:val="0"/>
      <w:divBdr>
        <w:top w:val="none" w:sz="0" w:space="0" w:color="auto"/>
        <w:left w:val="none" w:sz="0" w:space="0" w:color="auto"/>
        <w:bottom w:val="none" w:sz="0" w:space="0" w:color="auto"/>
        <w:right w:val="none" w:sz="0" w:space="0" w:color="auto"/>
      </w:divBdr>
    </w:div>
    <w:div w:id="17500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1661</Words>
  <Characters>9469</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O D P O R Ú Č A N I E</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 P O R Ú Č A N I E</dc:title>
  <dc:subject/>
  <dc:creator>admin</dc:creator>
  <cp:keywords/>
  <cp:lastModifiedBy>Peter Lazár</cp:lastModifiedBy>
  <cp:revision>3</cp:revision>
  <cp:lastPrinted>2022-12-16T16:46:00Z</cp:lastPrinted>
  <dcterms:created xsi:type="dcterms:W3CDTF">2025-11-03T13:41:00Z</dcterms:created>
  <dcterms:modified xsi:type="dcterms:W3CDTF">2025-11-04T16:15:00Z</dcterms:modified>
</cp:coreProperties>
</file>